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BB0" w:rsidRPr="00FA30B6" w:rsidRDefault="00FA30B6" w:rsidP="00FA30B6">
      <w:pPr>
        <w:tabs>
          <w:tab w:val="left" w:pos="9214"/>
        </w:tabs>
        <w:ind w:right="-61"/>
        <w:jc w:val="right"/>
        <w:rPr>
          <w:rFonts w:ascii="Times New Roman" w:hAnsi="Times New Roman" w:cs="Times New Roman"/>
          <w:i/>
          <w:noProof/>
          <w:sz w:val="24"/>
          <w:szCs w:val="24"/>
        </w:rPr>
      </w:pPr>
      <w:r w:rsidRPr="00FA30B6">
        <w:rPr>
          <w:rFonts w:ascii="Times New Roman" w:hAnsi="Times New Roman" w:cs="Times New Roman"/>
          <w:i/>
          <w:noProof/>
          <w:sz w:val="24"/>
          <w:szCs w:val="24"/>
        </w:rPr>
        <w:t>Проект</w:t>
      </w:r>
    </w:p>
    <w:p w:rsidR="00924BB0" w:rsidRPr="002B43FE" w:rsidRDefault="00924BB0" w:rsidP="007B5704">
      <w:pPr>
        <w:tabs>
          <w:tab w:val="left" w:pos="9214"/>
        </w:tabs>
        <w:ind w:right="-61"/>
        <w:jc w:val="center"/>
        <w:rPr>
          <w:rFonts w:ascii="Times New Roman" w:hAnsi="Times New Roman" w:cs="Times New Roman"/>
          <w:noProof/>
          <w:sz w:val="28"/>
          <w:szCs w:val="24"/>
        </w:rPr>
      </w:pPr>
    </w:p>
    <w:p w:rsidR="00924BB0" w:rsidRPr="002B43FE" w:rsidRDefault="00FA30B6" w:rsidP="007B5704">
      <w:pPr>
        <w:tabs>
          <w:tab w:val="left" w:pos="9214"/>
        </w:tabs>
        <w:ind w:right="-61"/>
        <w:jc w:val="center"/>
        <w:rPr>
          <w:rFonts w:ascii="Times New Roman" w:hAnsi="Times New Roman" w:cs="Times New Roman"/>
          <w:noProof/>
          <w:sz w:val="28"/>
          <w:szCs w:val="24"/>
        </w:rPr>
      </w:pPr>
      <w:r>
        <w:rPr>
          <w:noProof/>
          <w:lang w:val="en-US" w:eastAsia="en-US"/>
        </w:rPr>
        <w:drawing>
          <wp:inline distT="0" distB="0" distL="0" distR="0" wp14:anchorId="7BE0E3AC" wp14:editId="7D8B3A3D">
            <wp:extent cx="3606165" cy="980440"/>
            <wp:effectExtent l="0" t="0" r="0" b="0"/>
            <wp:docPr id="1" name="Рисунок 1" descr="Описание: C:\Users\k.urazbayeva\Downloads\Gerb - коп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k.urazbayeva\Downloads\Gerb - копия.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6165" cy="980440"/>
                    </a:xfrm>
                    <a:prstGeom prst="rect">
                      <a:avLst/>
                    </a:prstGeom>
                    <a:noFill/>
                    <a:ln>
                      <a:noFill/>
                    </a:ln>
                  </pic:spPr>
                </pic:pic>
              </a:graphicData>
            </a:graphic>
          </wp:inline>
        </w:drawing>
      </w:r>
    </w:p>
    <w:p w:rsidR="00062FB5" w:rsidRPr="002B43FE" w:rsidRDefault="00062FB5" w:rsidP="007B5704">
      <w:pPr>
        <w:shd w:val="clear" w:color="auto" w:fill="FFFFFF"/>
        <w:tabs>
          <w:tab w:val="left" w:pos="9214"/>
        </w:tabs>
        <w:ind w:right="5"/>
        <w:jc w:val="center"/>
        <w:rPr>
          <w:rFonts w:ascii="Times New Roman" w:hAnsi="Times New Roman" w:cs="Times New Roman"/>
          <w:noProof/>
          <w:sz w:val="28"/>
          <w:szCs w:val="24"/>
        </w:rPr>
      </w:pPr>
    </w:p>
    <w:p w:rsidR="00062FB5" w:rsidRPr="002B43FE" w:rsidRDefault="002817E1" w:rsidP="007B5704">
      <w:pPr>
        <w:shd w:val="clear" w:color="auto" w:fill="FFFFFF"/>
        <w:tabs>
          <w:tab w:val="left" w:pos="9214"/>
        </w:tabs>
        <w:ind w:right="5"/>
        <w:jc w:val="center"/>
        <w:rPr>
          <w:rFonts w:ascii="Times New Roman" w:hAnsi="Times New Roman" w:cs="Times New Roman"/>
          <w:b/>
          <w:sz w:val="28"/>
          <w:szCs w:val="24"/>
        </w:rPr>
      </w:pPr>
      <w:r w:rsidRPr="002B43FE">
        <w:rPr>
          <w:rFonts w:ascii="Times New Roman" w:hAnsi="Times New Roman" w:cs="Times New Roman"/>
          <w:b/>
          <w:color w:val="000000"/>
          <w:spacing w:val="-6"/>
          <w:sz w:val="28"/>
          <w:szCs w:val="24"/>
          <w:u w:val="single"/>
        </w:rPr>
        <w:t>НАЦИОНАЛЬНЫЙ</w:t>
      </w:r>
      <w:r w:rsidR="00062FB5" w:rsidRPr="002B43FE">
        <w:rPr>
          <w:rFonts w:ascii="Times New Roman" w:hAnsi="Times New Roman" w:cs="Times New Roman"/>
          <w:b/>
          <w:color w:val="000000"/>
          <w:spacing w:val="-6"/>
          <w:sz w:val="28"/>
          <w:szCs w:val="24"/>
          <w:u w:val="single"/>
        </w:rPr>
        <w:t xml:space="preserve"> СТАНДАРТ РЕСПУБЛИКИ КАЗАХСТАН</w:t>
      </w:r>
    </w:p>
    <w:p w:rsidR="00062FB5" w:rsidRPr="002B43FE" w:rsidRDefault="00062FB5" w:rsidP="007B5704">
      <w:pPr>
        <w:shd w:val="clear" w:color="auto" w:fill="FFFFFF"/>
        <w:tabs>
          <w:tab w:val="left" w:pos="9214"/>
        </w:tabs>
        <w:jc w:val="center"/>
        <w:rPr>
          <w:rFonts w:ascii="Times New Roman" w:hAnsi="Times New Roman" w:cs="Times New Roman"/>
          <w:b/>
          <w:color w:val="000000"/>
          <w:spacing w:val="-1"/>
          <w:sz w:val="28"/>
          <w:szCs w:val="24"/>
        </w:rPr>
      </w:pPr>
    </w:p>
    <w:p w:rsidR="00062FB5" w:rsidRPr="002B43FE" w:rsidRDefault="00062FB5" w:rsidP="007B5704">
      <w:pPr>
        <w:shd w:val="clear" w:color="auto" w:fill="FFFFFF"/>
        <w:tabs>
          <w:tab w:val="left" w:pos="9214"/>
        </w:tabs>
        <w:jc w:val="center"/>
        <w:rPr>
          <w:rFonts w:ascii="Times New Roman" w:hAnsi="Times New Roman" w:cs="Times New Roman"/>
          <w:b/>
          <w:color w:val="000000"/>
          <w:spacing w:val="-1"/>
          <w:sz w:val="28"/>
          <w:szCs w:val="24"/>
        </w:rPr>
      </w:pPr>
    </w:p>
    <w:p w:rsidR="00062FB5" w:rsidRPr="002B43FE" w:rsidRDefault="00062FB5" w:rsidP="007B5704">
      <w:pPr>
        <w:shd w:val="clear" w:color="auto" w:fill="FFFFFF"/>
        <w:tabs>
          <w:tab w:val="left" w:pos="9214"/>
        </w:tabs>
        <w:jc w:val="center"/>
        <w:rPr>
          <w:rFonts w:ascii="Times New Roman" w:hAnsi="Times New Roman" w:cs="Times New Roman"/>
          <w:b/>
          <w:color w:val="000000"/>
          <w:spacing w:val="-1"/>
          <w:sz w:val="28"/>
          <w:szCs w:val="24"/>
        </w:rPr>
      </w:pPr>
    </w:p>
    <w:p w:rsidR="00062FB5" w:rsidRPr="002B43FE" w:rsidRDefault="00062FB5" w:rsidP="007B5704">
      <w:pPr>
        <w:shd w:val="clear" w:color="auto" w:fill="FFFFFF"/>
        <w:tabs>
          <w:tab w:val="left" w:pos="9214"/>
        </w:tabs>
        <w:jc w:val="center"/>
        <w:rPr>
          <w:rFonts w:ascii="Times New Roman" w:hAnsi="Times New Roman" w:cs="Times New Roman"/>
          <w:b/>
          <w:color w:val="000000"/>
          <w:spacing w:val="-1"/>
          <w:sz w:val="28"/>
          <w:szCs w:val="24"/>
        </w:rPr>
      </w:pPr>
    </w:p>
    <w:p w:rsidR="007B5704" w:rsidRPr="002B43FE" w:rsidRDefault="007B5704" w:rsidP="007B5704">
      <w:pPr>
        <w:shd w:val="clear" w:color="auto" w:fill="FFFFFF"/>
        <w:tabs>
          <w:tab w:val="left" w:pos="9214"/>
        </w:tabs>
        <w:jc w:val="center"/>
        <w:rPr>
          <w:rFonts w:ascii="Times New Roman" w:hAnsi="Times New Roman" w:cs="Times New Roman"/>
          <w:b/>
          <w:color w:val="000000"/>
          <w:spacing w:val="-1"/>
          <w:sz w:val="28"/>
          <w:szCs w:val="24"/>
        </w:rPr>
      </w:pPr>
    </w:p>
    <w:p w:rsidR="00E61CBD" w:rsidRPr="002B43FE" w:rsidRDefault="00E61CBD" w:rsidP="007B5704">
      <w:pPr>
        <w:shd w:val="clear" w:color="auto" w:fill="FFFFFF"/>
        <w:tabs>
          <w:tab w:val="left" w:pos="9214"/>
        </w:tabs>
        <w:jc w:val="center"/>
        <w:rPr>
          <w:rFonts w:ascii="Times New Roman" w:hAnsi="Times New Roman" w:cs="Times New Roman"/>
          <w:b/>
          <w:sz w:val="28"/>
          <w:szCs w:val="24"/>
        </w:rPr>
      </w:pPr>
    </w:p>
    <w:p w:rsidR="00A73CF3" w:rsidRPr="002B43FE" w:rsidRDefault="00A73CF3" w:rsidP="007B5704">
      <w:pPr>
        <w:shd w:val="clear" w:color="auto" w:fill="FFFFFF"/>
        <w:tabs>
          <w:tab w:val="left" w:pos="9214"/>
        </w:tabs>
        <w:jc w:val="center"/>
        <w:rPr>
          <w:rFonts w:ascii="Times New Roman" w:hAnsi="Times New Roman" w:cs="Times New Roman"/>
          <w:b/>
          <w:sz w:val="28"/>
          <w:szCs w:val="24"/>
        </w:rPr>
      </w:pPr>
    </w:p>
    <w:p w:rsidR="00E61CBD" w:rsidRPr="00203F3C" w:rsidRDefault="00144E0D" w:rsidP="007B5704">
      <w:pPr>
        <w:shd w:val="clear" w:color="auto" w:fill="FFFFFF"/>
        <w:tabs>
          <w:tab w:val="left" w:pos="9214"/>
        </w:tabs>
        <w:jc w:val="center"/>
        <w:rPr>
          <w:rFonts w:ascii="Times New Roman" w:hAnsi="Times New Roman" w:cs="Times New Roman"/>
          <w:b/>
          <w:sz w:val="28"/>
          <w:szCs w:val="24"/>
        </w:rPr>
      </w:pPr>
      <w:r w:rsidRPr="002B43FE">
        <w:rPr>
          <w:rFonts w:ascii="Times New Roman" w:hAnsi="Times New Roman" w:cs="Times New Roman"/>
          <w:b/>
          <w:sz w:val="28"/>
          <w:szCs w:val="24"/>
        </w:rPr>
        <w:t>Системы</w:t>
      </w:r>
      <w:r w:rsidRPr="00203F3C">
        <w:rPr>
          <w:rFonts w:ascii="Times New Roman" w:hAnsi="Times New Roman" w:cs="Times New Roman"/>
          <w:b/>
          <w:sz w:val="28"/>
          <w:szCs w:val="24"/>
        </w:rPr>
        <w:t xml:space="preserve"> </w:t>
      </w:r>
      <w:r w:rsidRPr="002B43FE">
        <w:rPr>
          <w:rFonts w:ascii="Times New Roman" w:hAnsi="Times New Roman" w:cs="Times New Roman"/>
          <w:b/>
          <w:sz w:val="28"/>
          <w:szCs w:val="24"/>
        </w:rPr>
        <w:t>менеджмента</w:t>
      </w:r>
      <w:r w:rsidRPr="00203F3C">
        <w:rPr>
          <w:rFonts w:ascii="Times New Roman" w:hAnsi="Times New Roman" w:cs="Times New Roman"/>
          <w:b/>
          <w:sz w:val="28"/>
          <w:szCs w:val="24"/>
        </w:rPr>
        <w:t xml:space="preserve"> </w:t>
      </w:r>
      <w:r w:rsidRPr="002B43FE">
        <w:rPr>
          <w:rFonts w:ascii="Times New Roman" w:hAnsi="Times New Roman" w:cs="Times New Roman"/>
          <w:b/>
          <w:sz w:val="28"/>
          <w:szCs w:val="24"/>
        </w:rPr>
        <w:t>качества</w:t>
      </w:r>
    </w:p>
    <w:p w:rsidR="008B2685" w:rsidRPr="00203F3C" w:rsidRDefault="008B2685" w:rsidP="007B5704">
      <w:pPr>
        <w:shd w:val="clear" w:color="auto" w:fill="FFFFFF"/>
        <w:tabs>
          <w:tab w:val="left" w:pos="9214"/>
        </w:tabs>
        <w:jc w:val="center"/>
        <w:rPr>
          <w:rFonts w:ascii="Times New Roman" w:hAnsi="Times New Roman" w:cs="Times New Roman"/>
          <w:b/>
          <w:sz w:val="28"/>
          <w:szCs w:val="24"/>
        </w:rPr>
      </w:pPr>
    </w:p>
    <w:p w:rsidR="00DB070C" w:rsidRPr="002B43FE" w:rsidRDefault="00DB070C" w:rsidP="007B5704">
      <w:pPr>
        <w:widowControl/>
        <w:tabs>
          <w:tab w:val="left" w:pos="9214"/>
        </w:tabs>
        <w:autoSpaceDE/>
        <w:autoSpaceDN/>
        <w:adjustRightInd/>
        <w:jc w:val="center"/>
        <w:outlineLvl w:val="0"/>
        <w:rPr>
          <w:rFonts w:ascii="Times New Roman" w:hAnsi="Times New Roman" w:cs="Times New Roman"/>
          <w:bCs/>
          <w:i/>
          <w:kern w:val="36"/>
          <w:sz w:val="28"/>
          <w:szCs w:val="24"/>
        </w:rPr>
      </w:pPr>
    </w:p>
    <w:p w:rsidR="00924BB0" w:rsidRPr="002B43FE" w:rsidRDefault="00924BB0" w:rsidP="007B5704">
      <w:pPr>
        <w:widowControl/>
        <w:tabs>
          <w:tab w:val="left" w:pos="9214"/>
        </w:tabs>
        <w:autoSpaceDE/>
        <w:autoSpaceDN/>
        <w:adjustRightInd/>
        <w:jc w:val="center"/>
        <w:outlineLvl w:val="0"/>
        <w:rPr>
          <w:rFonts w:ascii="Times New Roman" w:hAnsi="Times New Roman" w:cs="Times New Roman"/>
          <w:bCs/>
          <w:i/>
          <w:kern w:val="36"/>
          <w:sz w:val="28"/>
          <w:szCs w:val="24"/>
        </w:rPr>
      </w:pPr>
    </w:p>
    <w:p w:rsidR="00924BB0" w:rsidRPr="002B43FE" w:rsidRDefault="00924BB0" w:rsidP="007B5704">
      <w:pPr>
        <w:widowControl/>
        <w:tabs>
          <w:tab w:val="left" w:pos="9214"/>
        </w:tabs>
        <w:autoSpaceDE/>
        <w:autoSpaceDN/>
        <w:adjustRightInd/>
        <w:jc w:val="center"/>
        <w:outlineLvl w:val="0"/>
        <w:rPr>
          <w:rFonts w:ascii="Times New Roman" w:hAnsi="Times New Roman" w:cs="Times New Roman"/>
          <w:bCs/>
          <w:i/>
          <w:kern w:val="36"/>
          <w:sz w:val="28"/>
          <w:szCs w:val="24"/>
        </w:rPr>
      </w:pPr>
    </w:p>
    <w:p w:rsidR="00C07183" w:rsidRPr="00BB4E5D" w:rsidRDefault="00C07183" w:rsidP="00C07183">
      <w:pPr>
        <w:shd w:val="clear" w:color="auto" w:fill="FFFFFF"/>
        <w:tabs>
          <w:tab w:val="left" w:pos="9214"/>
        </w:tabs>
        <w:jc w:val="center"/>
        <w:rPr>
          <w:rFonts w:ascii="Times New Roman" w:hAnsi="Times New Roman" w:cs="Times New Roman"/>
          <w:b/>
          <w:bCs/>
          <w:kern w:val="36"/>
          <w:sz w:val="28"/>
          <w:szCs w:val="24"/>
        </w:rPr>
      </w:pPr>
      <w:r w:rsidRPr="00BB4E5D">
        <w:rPr>
          <w:rFonts w:ascii="Times New Roman" w:hAnsi="Times New Roman" w:cs="Times New Roman"/>
          <w:b/>
          <w:bCs/>
          <w:kern w:val="36"/>
          <w:sz w:val="28"/>
          <w:szCs w:val="24"/>
        </w:rPr>
        <w:t>СИСТЕМЫ МЕНЕДЖМЕНТА КАЧЕСТВА. РУКОВОДЯЩИЕ УКАЗАНИЯ ПО ПРИМЕНЕНИЮ ISO 9001 В МЕСТНОМ САМОУПРАВЛЕНИИ</w:t>
      </w:r>
    </w:p>
    <w:p w:rsidR="00C07183" w:rsidRPr="00BB4E5D" w:rsidRDefault="00C07183" w:rsidP="00C07183">
      <w:pPr>
        <w:shd w:val="clear" w:color="auto" w:fill="FFFFFF"/>
        <w:tabs>
          <w:tab w:val="left" w:pos="9214"/>
        </w:tabs>
        <w:jc w:val="center"/>
        <w:rPr>
          <w:rFonts w:ascii="Times New Roman" w:hAnsi="Times New Roman" w:cs="Times New Roman"/>
          <w:b/>
          <w:bCs/>
          <w:kern w:val="36"/>
          <w:sz w:val="28"/>
          <w:szCs w:val="24"/>
          <w:lang w:val="en-US"/>
        </w:rPr>
      </w:pPr>
      <w:r w:rsidRPr="00BB4E5D">
        <w:rPr>
          <w:rFonts w:ascii="Times New Roman" w:hAnsi="Times New Roman" w:cs="Times New Roman"/>
          <w:b/>
          <w:bCs/>
          <w:kern w:val="36"/>
          <w:sz w:val="28"/>
          <w:szCs w:val="24"/>
        </w:rPr>
        <w:t>СТ</w:t>
      </w:r>
      <w:r w:rsidRPr="00BB4E5D">
        <w:rPr>
          <w:rFonts w:ascii="Times New Roman" w:hAnsi="Times New Roman" w:cs="Times New Roman"/>
          <w:b/>
          <w:bCs/>
          <w:kern w:val="36"/>
          <w:sz w:val="28"/>
          <w:szCs w:val="24"/>
          <w:lang w:val="en-US"/>
        </w:rPr>
        <w:t xml:space="preserve"> </w:t>
      </w:r>
      <w:r w:rsidRPr="00BB4E5D">
        <w:rPr>
          <w:rFonts w:ascii="Times New Roman" w:hAnsi="Times New Roman" w:cs="Times New Roman"/>
          <w:b/>
          <w:bCs/>
          <w:kern w:val="36"/>
          <w:sz w:val="28"/>
          <w:szCs w:val="24"/>
        </w:rPr>
        <w:t>РК</w:t>
      </w:r>
      <w:r w:rsidRPr="00BB4E5D">
        <w:rPr>
          <w:rFonts w:ascii="Times New Roman" w:hAnsi="Times New Roman" w:cs="Times New Roman"/>
          <w:b/>
          <w:bCs/>
          <w:kern w:val="36"/>
          <w:sz w:val="28"/>
          <w:szCs w:val="24"/>
          <w:lang w:val="en-US"/>
        </w:rPr>
        <w:t xml:space="preserve"> ISO 18091 – 20__</w:t>
      </w:r>
    </w:p>
    <w:p w:rsidR="00C07183" w:rsidRPr="00BB4E5D" w:rsidRDefault="00C07183" w:rsidP="00C07183">
      <w:pPr>
        <w:shd w:val="clear" w:color="auto" w:fill="FFFFFF"/>
        <w:tabs>
          <w:tab w:val="left" w:pos="9214"/>
        </w:tabs>
        <w:jc w:val="center"/>
        <w:rPr>
          <w:rFonts w:ascii="Times New Roman" w:hAnsi="Times New Roman" w:cs="Times New Roman"/>
          <w:b/>
          <w:bCs/>
          <w:kern w:val="36"/>
          <w:sz w:val="28"/>
          <w:szCs w:val="24"/>
          <w:lang w:val="en-US"/>
        </w:rPr>
      </w:pPr>
    </w:p>
    <w:p w:rsidR="00C07183" w:rsidRPr="00BB4E5D" w:rsidRDefault="00C07183" w:rsidP="00C07183">
      <w:pPr>
        <w:shd w:val="clear" w:color="auto" w:fill="FFFFFF"/>
        <w:tabs>
          <w:tab w:val="left" w:pos="9214"/>
        </w:tabs>
        <w:jc w:val="center"/>
        <w:rPr>
          <w:rFonts w:ascii="Times New Roman" w:hAnsi="Times New Roman" w:cs="Times New Roman"/>
          <w:b/>
          <w:bCs/>
          <w:kern w:val="36"/>
          <w:sz w:val="28"/>
          <w:szCs w:val="24"/>
          <w:lang w:val="en-US"/>
        </w:rPr>
      </w:pPr>
    </w:p>
    <w:p w:rsidR="00C07183" w:rsidRPr="00BB4E5D" w:rsidRDefault="00C07183" w:rsidP="00C07183">
      <w:pPr>
        <w:shd w:val="clear" w:color="auto" w:fill="FFFFFF"/>
        <w:tabs>
          <w:tab w:val="left" w:pos="9214"/>
        </w:tabs>
        <w:jc w:val="center"/>
        <w:rPr>
          <w:rFonts w:ascii="Times New Roman" w:hAnsi="Times New Roman" w:cs="Times New Roman"/>
          <w:bCs/>
          <w:i/>
          <w:kern w:val="36"/>
          <w:sz w:val="28"/>
          <w:szCs w:val="24"/>
          <w:lang w:val="en-US"/>
        </w:rPr>
      </w:pPr>
      <w:r w:rsidRPr="00BB4E5D">
        <w:rPr>
          <w:rFonts w:ascii="Times New Roman" w:hAnsi="Times New Roman" w:cs="Times New Roman"/>
          <w:bCs/>
          <w:i/>
          <w:kern w:val="36"/>
          <w:sz w:val="28"/>
          <w:szCs w:val="24"/>
          <w:lang w:val="en-US"/>
        </w:rPr>
        <w:t>(</w:t>
      </w:r>
      <w:r w:rsidR="002A43EC">
        <w:rPr>
          <w:rFonts w:ascii="Times New Roman" w:hAnsi="Times New Roman" w:cs="Times New Roman"/>
          <w:bCs/>
          <w:i/>
          <w:kern w:val="36"/>
          <w:sz w:val="28"/>
          <w:szCs w:val="24"/>
          <w:lang w:val="en-US"/>
        </w:rPr>
        <w:t xml:space="preserve">ISO 18091 – 2019 </w:t>
      </w:r>
      <w:r w:rsidRPr="00BB4E5D">
        <w:rPr>
          <w:rFonts w:ascii="Times New Roman" w:hAnsi="Times New Roman" w:cs="Times New Roman"/>
          <w:bCs/>
          <w:i/>
          <w:kern w:val="36"/>
          <w:sz w:val="28"/>
          <w:szCs w:val="24"/>
          <w:lang w:val="en-US"/>
        </w:rPr>
        <w:t xml:space="preserve">QUALITY MANAGEMENT SYSTEMS — GUIDELINES FOR THE APPLICATION </w:t>
      </w:r>
      <w:r>
        <w:rPr>
          <w:rFonts w:ascii="Times New Roman" w:hAnsi="Times New Roman" w:cs="Times New Roman"/>
          <w:bCs/>
          <w:i/>
          <w:kern w:val="36"/>
          <w:sz w:val="28"/>
          <w:szCs w:val="24"/>
          <w:lang w:val="en-US"/>
        </w:rPr>
        <w:t>OF ISO 9001 IN LOCAL GOVERNMENT</w:t>
      </w:r>
      <w:r w:rsidRPr="00BB4E5D">
        <w:rPr>
          <w:rFonts w:ascii="Times New Roman" w:hAnsi="Times New Roman" w:cs="Times New Roman"/>
          <w:bCs/>
          <w:i/>
          <w:kern w:val="36"/>
          <w:sz w:val="28"/>
          <w:szCs w:val="24"/>
          <w:lang w:val="en-US"/>
        </w:rPr>
        <w:t>)</w:t>
      </w:r>
    </w:p>
    <w:p w:rsidR="00062FB5" w:rsidRPr="00C07183" w:rsidRDefault="00062FB5"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073245" w:rsidRPr="00E40F70" w:rsidRDefault="00073245" w:rsidP="007B5704">
      <w:pPr>
        <w:shd w:val="clear" w:color="auto" w:fill="FFFFFF"/>
        <w:tabs>
          <w:tab w:val="left" w:pos="9214"/>
        </w:tabs>
        <w:jc w:val="center"/>
        <w:rPr>
          <w:rFonts w:ascii="Times New Roman" w:hAnsi="Times New Roman" w:cs="Times New Roman"/>
          <w:b/>
          <w:color w:val="000000"/>
          <w:spacing w:val="-7"/>
          <w:sz w:val="28"/>
          <w:szCs w:val="24"/>
          <w:lang w:val="en-GB"/>
        </w:rPr>
      </w:pPr>
    </w:p>
    <w:p w:rsidR="00062FB5" w:rsidRPr="003464F0" w:rsidRDefault="00062FB5"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924BB0" w:rsidRPr="003464F0" w:rsidRDefault="00924BB0"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2B43FE" w:rsidRPr="003464F0" w:rsidRDefault="002B43FE"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924BB0" w:rsidRPr="003464F0" w:rsidRDefault="00924BB0"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062FB5" w:rsidRPr="003464F0" w:rsidRDefault="00062FB5" w:rsidP="007B5704">
      <w:pPr>
        <w:shd w:val="clear" w:color="auto" w:fill="FFFFFF"/>
        <w:tabs>
          <w:tab w:val="left" w:pos="9214"/>
        </w:tabs>
        <w:jc w:val="center"/>
        <w:rPr>
          <w:rFonts w:ascii="Times New Roman" w:hAnsi="Times New Roman" w:cs="Times New Roman"/>
          <w:color w:val="000000"/>
          <w:spacing w:val="-4"/>
          <w:sz w:val="28"/>
          <w:szCs w:val="24"/>
          <w:lang w:val="en-US"/>
        </w:rPr>
      </w:pPr>
    </w:p>
    <w:p w:rsidR="00C07183" w:rsidRPr="00BB4E5D" w:rsidRDefault="00C07183" w:rsidP="00C07183">
      <w:pPr>
        <w:shd w:val="clear" w:color="auto" w:fill="FFFFFF"/>
        <w:tabs>
          <w:tab w:val="left" w:pos="9214"/>
        </w:tabs>
        <w:jc w:val="center"/>
        <w:rPr>
          <w:rFonts w:ascii="Times New Roman" w:hAnsi="Times New Roman" w:cs="Times New Roman"/>
          <w:bCs/>
          <w:i/>
          <w:kern w:val="36"/>
          <w:sz w:val="24"/>
          <w:szCs w:val="24"/>
        </w:rPr>
      </w:pPr>
      <w:r>
        <w:rPr>
          <w:rFonts w:ascii="Times New Roman" w:hAnsi="Times New Roman" w:cs="Times New Roman"/>
          <w:bCs/>
          <w:i/>
          <w:kern w:val="36"/>
          <w:sz w:val="24"/>
          <w:szCs w:val="24"/>
        </w:rPr>
        <w:t>Н</w:t>
      </w:r>
      <w:r w:rsidRPr="00BB4E5D">
        <w:rPr>
          <w:rFonts w:ascii="Times New Roman" w:hAnsi="Times New Roman" w:cs="Times New Roman"/>
          <w:bCs/>
          <w:i/>
          <w:kern w:val="36"/>
          <w:sz w:val="24"/>
          <w:szCs w:val="24"/>
        </w:rPr>
        <w:t>астоящий проект стандарта не подлежит применению до его утверждения</w:t>
      </w:r>
    </w:p>
    <w:p w:rsidR="00062FB5" w:rsidRPr="002B43FE" w:rsidRDefault="00062FB5" w:rsidP="007B5704">
      <w:pPr>
        <w:shd w:val="clear" w:color="auto" w:fill="FFFFFF"/>
        <w:tabs>
          <w:tab w:val="left" w:pos="9214"/>
        </w:tabs>
        <w:jc w:val="center"/>
        <w:rPr>
          <w:rFonts w:ascii="Times New Roman" w:hAnsi="Times New Roman" w:cs="Times New Roman"/>
          <w:color w:val="000000"/>
          <w:spacing w:val="-4"/>
          <w:sz w:val="28"/>
          <w:szCs w:val="24"/>
        </w:rPr>
      </w:pPr>
    </w:p>
    <w:p w:rsidR="00062FB5" w:rsidRPr="002B43FE" w:rsidRDefault="00062FB5" w:rsidP="007B5704">
      <w:pPr>
        <w:shd w:val="clear" w:color="auto" w:fill="FFFFFF"/>
        <w:tabs>
          <w:tab w:val="left" w:pos="9214"/>
        </w:tabs>
        <w:jc w:val="center"/>
        <w:rPr>
          <w:rFonts w:ascii="Times New Roman" w:hAnsi="Times New Roman" w:cs="Times New Roman"/>
          <w:color w:val="000000"/>
          <w:spacing w:val="-4"/>
          <w:sz w:val="28"/>
          <w:szCs w:val="24"/>
        </w:rPr>
      </w:pPr>
    </w:p>
    <w:p w:rsidR="00144E0D" w:rsidRDefault="00144E0D" w:rsidP="007B5704">
      <w:pPr>
        <w:shd w:val="clear" w:color="auto" w:fill="FFFFFF"/>
        <w:tabs>
          <w:tab w:val="left" w:pos="9214"/>
        </w:tabs>
        <w:jc w:val="center"/>
        <w:rPr>
          <w:rFonts w:ascii="Times New Roman" w:hAnsi="Times New Roman" w:cs="Times New Roman"/>
          <w:color w:val="000000"/>
          <w:spacing w:val="-4"/>
          <w:sz w:val="28"/>
          <w:szCs w:val="24"/>
        </w:rPr>
      </w:pPr>
    </w:p>
    <w:p w:rsidR="00062FB5" w:rsidRPr="002B43FE" w:rsidRDefault="00062FB5" w:rsidP="007B5704">
      <w:pPr>
        <w:shd w:val="clear" w:color="auto" w:fill="FFFFFF"/>
        <w:tabs>
          <w:tab w:val="left" w:pos="9214"/>
        </w:tabs>
        <w:ind w:right="-61"/>
        <w:jc w:val="center"/>
        <w:rPr>
          <w:rFonts w:ascii="Times New Roman" w:hAnsi="Times New Roman" w:cs="Times New Roman"/>
          <w:b/>
          <w:color w:val="000000"/>
          <w:spacing w:val="-2"/>
          <w:sz w:val="28"/>
          <w:szCs w:val="24"/>
        </w:rPr>
      </w:pPr>
      <w:r w:rsidRPr="002B43FE">
        <w:rPr>
          <w:rFonts w:ascii="Times New Roman" w:hAnsi="Times New Roman" w:cs="Times New Roman"/>
          <w:b/>
          <w:color w:val="000000"/>
          <w:spacing w:val="-2"/>
          <w:sz w:val="28"/>
          <w:szCs w:val="24"/>
        </w:rPr>
        <w:t>Комитет технического регулирования и метрологии</w:t>
      </w:r>
    </w:p>
    <w:p w:rsidR="00062FB5" w:rsidRPr="002B43FE" w:rsidRDefault="00062FB5" w:rsidP="007B5704">
      <w:pPr>
        <w:shd w:val="clear" w:color="auto" w:fill="FFFFFF"/>
        <w:tabs>
          <w:tab w:val="left" w:pos="9214"/>
        </w:tabs>
        <w:ind w:right="-61"/>
        <w:jc w:val="center"/>
        <w:rPr>
          <w:rFonts w:ascii="Times New Roman" w:hAnsi="Times New Roman" w:cs="Times New Roman"/>
          <w:b/>
          <w:sz w:val="28"/>
          <w:szCs w:val="24"/>
        </w:rPr>
      </w:pPr>
      <w:r w:rsidRPr="002B43FE">
        <w:rPr>
          <w:rFonts w:ascii="Times New Roman" w:hAnsi="Times New Roman" w:cs="Times New Roman"/>
          <w:b/>
          <w:color w:val="000000"/>
          <w:spacing w:val="-3"/>
          <w:sz w:val="28"/>
          <w:szCs w:val="24"/>
        </w:rPr>
        <w:t xml:space="preserve">Министерства </w:t>
      </w:r>
      <w:r w:rsidR="002817E1" w:rsidRPr="002B43FE">
        <w:rPr>
          <w:rFonts w:ascii="Times New Roman" w:hAnsi="Times New Roman" w:cs="Times New Roman"/>
          <w:b/>
          <w:color w:val="000000"/>
          <w:spacing w:val="-3"/>
          <w:sz w:val="28"/>
          <w:szCs w:val="24"/>
        </w:rPr>
        <w:t>торговли и интеграции</w:t>
      </w:r>
      <w:r w:rsidRPr="002B43FE">
        <w:rPr>
          <w:rFonts w:ascii="Times New Roman" w:hAnsi="Times New Roman" w:cs="Times New Roman"/>
          <w:b/>
          <w:color w:val="000000"/>
          <w:spacing w:val="-3"/>
          <w:sz w:val="28"/>
          <w:szCs w:val="24"/>
        </w:rPr>
        <w:t xml:space="preserve"> Республики Казахстан</w:t>
      </w:r>
    </w:p>
    <w:p w:rsidR="00062FB5" w:rsidRDefault="00062FB5" w:rsidP="007B5704">
      <w:pPr>
        <w:shd w:val="clear" w:color="auto" w:fill="FFFFFF"/>
        <w:tabs>
          <w:tab w:val="left" w:pos="9214"/>
        </w:tabs>
        <w:jc w:val="center"/>
        <w:rPr>
          <w:rFonts w:ascii="Times New Roman" w:hAnsi="Times New Roman" w:cs="Times New Roman"/>
          <w:b/>
          <w:color w:val="000000"/>
          <w:spacing w:val="-3"/>
          <w:sz w:val="28"/>
          <w:szCs w:val="24"/>
        </w:rPr>
      </w:pPr>
      <w:r w:rsidRPr="002B43FE">
        <w:rPr>
          <w:rFonts w:ascii="Times New Roman" w:hAnsi="Times New Roman" w:cs="Times New Roman"/>
          <w:b/>
          <w:color w:val="000000"/>
          <w:spacing w:val="-3"/>
          <w:sz w:val="28"/>
          <w:szCs w:val="24"/>
        </w:rPr>
        <w:t>(Госстандарт)</w:t>
      </w:r>
    </w:p>
    <w:p w:rsidR="003A5FFA" w:rsidRPr="002B43FE" w:rsidRDefault="003A5FFA" w:rsidP="007B5704">
      <w:pPr>
        <w:shd w:val="clear" w:color="auto" w:fill="FFFFFF"/>
        <w:tabs>
          <w:tab w:val="left" w:pos="9214"/>
        </w:tabs>
        <w:jc w:val="center"/>
        <w:rPr>
          <w:rFonts w:ascii="Times New Roman" w:hAnsi="Times New Roman" w:cs="Times New Roman"/>
          <w:b/>
          <w:sz w:val="28"/>
          <w:szCs w:val="24"/>
        </w:rPr>
      </w:pPr>
    </w:p>
    <w:p w:rsidR="00A73CF3" w:rsidRDefault="00A73CF3" w:rsidP="007B5704">
      <w:pPr>
        <w:shd w:val="clear" w:color="auto" w:fill="FFFFFF"/>
        <w:tabs>
          <w:tab w:val="left" w:pos="9214"/>
        </w:tabs>
        <w:ind w:right="10"/>
        <w:jc w:val="center"/>
        <w:rPr>
          <w:rFonts w:ascii="Times New Roman" w:hAnsi="Times New Roman" w:cs="Times New Roman"/>
          <w:b/>
          <w:color w:val="000000"/>
          <w:spacing w:val="-2"/>
          <w:sz w:val="24"/>
          <w:szCs w:val="24"/>
        </w:rPr>
      </w:pPr>
    </w:p>
    <w:p w:rsidR="00441C0C" w:rsidRDefault="00CF3EB9" w:rsidP="007B5704">
      <w:pPr>
        <w:shd w:val="clear" w:color="auto" w:fill="FFFFFF"/>
        <w:tabs>
          <w:tab w:val="left" w:pos="9214"/>
        </w:tabs>
        <w:ind w:right="10"/>
        <w:jc w:val="center"/>
        <w:rPr>
          <w:rFonts w:ascii="Times New Roman" w:hAnsi="Times New Roman" w:cs="Times New Roman"/>
          <w:b/>
          <w:color w:val="000000"/>
          <w:spacing w:val="-2"/>
          <w:sz w:val="24"/>
          <w:szCs w:val="24"/>
        </w:rPr>
        <w:sectPr w:rsidR="00441C0C" w:rsidSect="00DC1E7E">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276" w:header="709" w:footer="709" w:gutter="0"/>
          <w:cols w:space="708"/>
          <w:docGrid w:linePitch="360"/>
        </w:sectPr>
      </w:pPr>
      <w:r>
        <w:rPr>
          <w:rFonts w:ascii="Times New Roman" w:hAnsi="Times New Roman" w:cs="Times New Roman"/>
          <w:b/>
          <w:color w:val="000000"/>
          <w:spacing w:val="-2"/>
          <w:sz w:val="24"/>
          <w:szCs w:val="24"/>
        </w:rPr>
        <w:t>Нур-Султан</w:t>
      </w:r>
    </w:p>
    <w:p w:rsidR="00441C0C" w:rsidRPr="00B22FB9" w:rsidRDefault="00441C0C" w:rsidP="00924BB0">
      <w:pPr>
        <w:shd w:val="clear" w:color="auto" w:fill="FFFFFF"/>
        <w:tabs>
          <w:tab w:val="left" w:pos="9214"/>
        </w:tabs>
        <w:ind w:right="5"/>
        <w:jc w:val="center"/>
        <w:rPr>
          <w:rFonts w:ascii="Times New Roman" w:hAnsi="Times New Roman" w:cs="Times New Roman"/>
          <w:b/>
          <w:bCs/>
          <w:color w:val="000000"/>
          <w:spacing w:val="-1"/>
          <w:sz w:val="24"/>
          <w:szCs w:val="24"/>
        </w:rPr>
      </w:pPr>
      <w:r w:rsidRPr="00B22FB9">
        <w:rPr>
          <w:rFonts w:ascii="Times New Roman" w:hAnsi="Times New Roman" w:cs="Times New Roman"/>
          <w:b/>
          <w:bCs/>
          <w:color w:val="000000"/>
          <w:spacing w:val="-1"/>
          <w:sz w:val="24"/>
          <w:szCs w:val="24"/>
        </w:rPr>
        <w:lastRenderedPageBreak/>
        <w:t>Предисловие</w:t>
      </w:r>
    </w:p>
    <w:p w:rsidR="00441C0C" w:rsidRPr="00B22FB9" w:rsidRDefault="00441C0C" w:rsidP="00DC1E7E">
      <w:pPr>
        <w:shd w:val="clear" w:color="auto" w:fill="FFFFFF"/>
        <w:tabs>
          <w:tab w:val="left" w:pos="9214"/>
        </w:tabs>
        <w:ind w:right="5"/>
        <w:jc w:val="both"/>
        <w:rPr>
          <w:rFonts w:ascii="Times New Roman" w:hAnsi="Times New Roman" w:cs="Times New Roman"/>
          <w:sz w:val="24"/>
          <w:szCs w:val="24"/>
        </w:rPr>
      </w:pP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
          <w:bCs/>
          <w:color w:val="000000"/>
          <w:spacing w:val="-1"/>
          <w:sz w:val="24"/>
          <w:szCs w:val="24"/>
        </w:rPr>
        <w:t>1 ПОДГОТОВЛЕН И ВНЕСЕН</w:t>
      </w:r>
      <w:r w:rsidRPr="001F39C6">
        <w:rPr>
          <w:rFonts w:ascii="Times New Roman" w:hAnsi="Times New Roman" w:cs="Times New Roman"/>
          <w:bCs/>
          <w:color w:val="000000"/>
          <w:spacing w:val="-1"/>
          <w:sz w:val="24"/>
          <w:szCs w:val="24"/>
        </w:rPr>
        <w:t xml:space="preserve"> Республиканским государственным предприятием на праве хозяйственного ведения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
          <w:bCs/>
          <w:color w:val="000000"/>
          <w:spacing w:val="-1"/>
          <w:sz w:val="24"/>
          <w:szCs w:val="24"/>
        </w:rPr>
        <w:t>2 УТВЕРЖДЕН И ВВЕДЕН В ДЕЙСТВИЕ</w:t>
      </w:r>
      <w:r w:rsidRPr="001F39C6">
        <w:rPr>
          <w:rFonts w:ascii="Times New Roman" w:hAnsi="Times New Roman" w:cs="Times New Roman"/>
          <w:bCs/>
          <w:color w:val="000000"/>
          <w:spacing w:val="-1"/>
          <w:sz w:val="24"/>
          <w:szCs w:val="24"/>
        </w:rPr>
        <w:t xml:space="preserve"> приказом Председателя Комитета технического регулирования и метрологии Министерства торговли и интеграции Республики Казахстан от __ ______ 2020 г. № ____-од.</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
          <w:bCs/>
          <w:color w:val="000000"/>
          <w:spacing w:val="-1"/>
          <w:sz w:val="24"/>
          <w:szCs w:val="24"/>
        </w:rPr>
        <w:t>3</w:t>
      </w:r>
      <w:r w:rsidRPr="001F39C6">
        <w:rPr>
          <w:rFonts w:ascii="Times New Roman" w:hAnsi="Times New Roman" w:cs="Times New Roman"/>
          <w:bCs/>
          <w:color w:val="000000"/>
          <w:spacing w:val="-1"/>
          <w:sz w:val="24"/>
          <w:szCs w:val="24"/>
        </w:rPr>
        <w:t xml:space="preserve"> Настоящий стандарт идентичен стандарту ISO </w:t>
      </w:r>
      <w:r>
        <w:rPr>
          <w:rFonts w:ascii="Times New Roman" w:hAnsi="Times New Roman" w:cs="Times New Roman"/>
          <w:bCs/>
          <w:color w:val="000000"/>
          <w:spacing w:val="-1"/>
          <w:sz w:val="24"/>
          <w:szCs w:val="24"/>
        </w:rPr>
        <w:t>18091-2019</w:t>
      </w:r>
      <w:r w:rsidRPr="001F39C6">
        <w:rPr>
          <w:rFonts w:ascii="Times New Roman" w:hAnsi="Times New Roman" w:cs="Times New Roman"/>
          <w:bCs/>
          <w:color w:val="000000"/>
          <w:spacing w:val="-1"/>
          <w:sz w:val="24"/>
          <w:szCs w:val="24"/>
        </w:rPr>
        <w:t>, Системы менеджмента качества – Требования.</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Cs/>
          <w:color w:val="000000"/>
          <w:spacing w:val="-1"/>
          <w:sz w:val="24"/>
          <w:szCs w:val="24"/>
        </w:rPr>
        <w:t xml:space="preserve">ISO </w:t>
      </w:r>
      <w:r>
        <w:rPr>
          <w:rFonts w:ascii="Times New Roman" w:hAnsi="Times New Roman" w:cs="Times New Roman"/>
          <w:bCs/>
          <w:color w:val="000000"/>
          <w:spacing w:val="-1"/>
          <w:sz w:val="24"/>
          <w:szCs w:val="24"/>
        </w:rPr>
        <w:t>18091-2019</w:t>
      </w:r>
      <w:r w:rsidRPr="001F39C6">
        <w:rPr>
          <w:rFonts w:ascii="Times New Roman" w:hAnsi="Times New Roman" w:cs="Times New Roman"/>
          <w:bCs/>
          <w:color w:val="000000"/>
          <w:spacing w:val="-1"/>
          <w:sz w:val="24"/>
          <w:szCs w:val="24"/>
        </w:rPr>
        <w:t xml:space="preserve"> был разработан Техническим Комитетом  </w:t>
      </w:r>
      <w:r w:rsidRPr="00416966">
        <w:rPr>
          <w:rFonts w:ascii="Times New Roman" w:hAnsi="Times New Roman" w:cs="Times New Roman"/>
          <w:bCs/>
          <w:color w:val="000000"/>
          <w:spacing w:val="-1"/>
          <w:sz w:val="24"/>
          <w:szCs w:val="24"/>
        </w:rPr>
        <w:t>ISO/ТК 176, Менеджмент качества и обеспечение качества.</w:t>
      </w:r>
      <w:r w:rsidR="001B337D">
        <w:rPr>
          <w:rFonts w:ascii="Times New Roman" w:hAnsi="Times New Roman" w:cs="Times New Roman"/>
          <w:bCs/>
          <w:color w:val="000000"/>
          <w:spacing w:val="-1"/>
          <w:sz w:val="24"/>
          <w:szCs w:val="24"/>
        </w:rPr>
        <w:t xml:space="preserve"> </w:t>
      </w:r>
      <w:r w:rsidR="001B337D" w:rsidRPr="001B337D">
        <w:rPr>
          <w:rFonts w:ascii="Times New Roman" w:hAnsi="Times New Roman" w:cs="Times New Roman"/>
          <w:bCs/>
          <w:color w:val="000000"/>
          <w:spacing w:val="-1"/>
          <w:sz w:val="24"/>
          <w:szCs w:val="24"/>
        </w:rPr>
        <w:t>Настоящее второе издание отменяет и заменяет первое издание (ISO 18091: 2014), которое было технически пересмотрено.</w:t>
      </w:r>
      <w:r w:rsidR="0096087A">
        <w:rPr>
          <w:rFonts w:ascii="Times New Roman" w:hAnsi="Times New Roman" w:cs="Times New Roman"/>
          <w:bCs/>
          <w:color w:val="000000"/>
          <w:spacing w:val="-1"/>
          <w:sz w:val="24"/>
          <w:szCs w:val="24"/>
        </w:rPr>
        <w:t xml:space="preserve"> </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Pr>
          <w:rFonts w:ascii="Times New Roman" w:hAnsi="Times New Roman" w:cs="Times New Roman"/>
          <w:bCs/>
          <w:color w:val="000000"/>
          <w:spacing w:val="-1"/>
          <w:sz w:val="24"/>
          <w:szCs w:val="24"/>
        </w:rPr>
        <w:t xml:space="preserve">  </w:t>
      </w:r>
      <w:r w:rsidRPr="001F39C6">
        <w:rPr>
          <w:rFonts w:ascii="Times New Roman" w:hAnsi="Times New Roman" w:cs="Times New Roman"/>
          <w:bCs/>
          <w:color w:val="000000"/>
          <w:spacing w:val="-1"/>
          <w:sz w:val="24"/>
          <w:szCs w:val="24"/>
        </w:rPr>
        <w:t>Официальный экземпляр стандарта, на основе которого подготовлен (разработан) настоящий национальный стандарт и на которые даны ссылки, имеются в Едином государственном фонде нормативных технических документов.</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Cs/>
          <w:color w:val="000000"/>
          <w:spacing w:val="-1"/>
          <w:sz w:val="24"/>
          <w:szCs w:val="24"/>
        </w:rPr>
        <w:t>В разделе «Нормативные ссылки» и тексте стандарта ссылочные стандарты актуализированы.</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Cs/>
          <w:color w:val="000000"/>
          <w:spacing w:val="-1"/>
          <w:sz w:val="24"/>
          <w:szCs w:val="24"/>
        </w:rPr>
        <w:t>Перевод с английского языка - (en).</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Cs/>
          <w:color w:val="000000"/>
          <w:spacing w:val="-1"/>
          <w:sz w:val="24"/>
          <w:szCs w:val="24"/>
        </w:rPr>
        <w:t xml:space="preserve">Степень </w:t>
      </w:r>
      <w:r>
        <w:rPr>
          <w:rFonts w:ascii="Times New Roman" w:hAnsi="Times New Roman" w:cs="Times New Roman"/>
          <w:bCs/>
          <w:color w:val="000000"/>
          <w:spacing w:val="-1"/>
          <w:sz w:val="24"/>
          <w:szCs w:val="24"/>
        </w:rPr>
        <w:t>соответствия – идентичная (IDT)</w:t>
      </w:r>
      <w:r w:rsidRPr="001F39C6">
        <w:rPr>
          <w:rFonts w:ascii="Times New Roman" w:hAnsi="Times New Roman" w:cs="Times New Roman"/>
          <w:bCs/>
          <w:color w:val="000000"/>
          <w:spacing w:val="-1"/>
          <w:sz w:val="24"/>
          <w:szCs w:val="24"/>
        </w:rPr>
        <w:tab/>
      </w:r>
    </w:p>
    <w:p w:rsidR="000D1A69" w:rsidRDefault="000D1A69" w:rsidP="006D4B3E">
      <w:pPr>
        <w:shd w:val="clear" w:color="auto" w:fill="FFFFFF"/>
        <w:tabs>
          <w:tab w:val="left" w:pos="9214"/>
        </w:tabs>
        <w:ind w:firstLine="567"/>
        <w:jc w:val="both"/>
        <w:rPr>
          <w:rFonts w:ascii="Times New Roman" w:hAnsi="Times New Roman" w:cs="Times New Roman"/>
          <w:b/>
          <w:bCs/>
          <w:color w:val="000000"/>
          <w:spacing w:val="-1"/>
          <w:sz w:val="24"/>
          <w:szCs w:val="24"/>
        </w:rPr>
      </w:pPr>
      <w:r w:rsidRPr="001F39C6">
        <w:rPr>
          <w:rFonts w:ascii="Times New Roman" w:hAnsi="Times New Roman" w:cs="Times New Roman"/>
          <w:b/>
          <w:bCs/>
          <w:color w:val="000000"/>
          <w:spacing w:val="-1"/>
          <w:sz w:val="24"/>
          <w:szCs w:val="24"/>
        </w:rPr>
        <w:t>4</w:t>
      </w:r>
      <w:r>
        <w:rPr>
          <w:rFonts w:ascii="Times New Roman" w:hAnsi="Times New Roman" w:cs="Times New Roman"/>
          <w:b/>
          <w:bCs/>
          <w:color w:val="000000"/>
          <w:spacing w:val="-1"/>
          <w:sz w:val="24"/>
          <w:szCs w:val="24"/>
        </w:rPr>
        <w:t xml:space="preserve"> </w:t>
      </w:r>
      <w:r w:rsidRPr="00B22FB9">
        <w:rPr>
          <w:rFonts w:ascii="Times New Roman" w:hAnsi="Times New Roman" w:cs="Times New Roman"/>
          <w:color w:val="000000"/>
          <w:sz w:val="24"/>
          <w:szCs w:val="24"/>
        </w:rPr>
        <w:t>В настоящем стандарте реализованы положения Закон</w:t>
      </w:r>
      <w:r>
        <w:rPr>
          <w:rFonts w:ascii="Times New Roman" w:hAnsi="Times New Roman" w:cs="Times New Roman"/>
          <w:color w:val="000000"/>
          <w:sz w:val="24"/>
          <w:szCs w:val="24"/>
        </w:rPr>
        <w:t>а Республики Казахстан</w:t>
      </w:r>
      <w:r w:rsidRPr="00B22FB9">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r>
      <w:r w:rsidRPr="00B22FB9">
        <w:rPr>
          <w:rFonts w:ascii="Times New Roman" w:hAnsi="Times New Roman" w:cs="Times New Roman"/>
          <w:color w:val="000000"/>
          <w:spacing w:val="2"/>
          <w:sz w:val="24"/>
          <w:szCs w:val="24"/>
        </w:rPr>
        <w:t xml:space="preserve">«О техническом регулировании» </w:t>
      </w:r>
      <w:r w:rsidRPr="00B22FB9">
        <w:rPr>
          <w:rFonts w:ascii="Times New Roman" w:hAnsi="Times New Roman" w:cs="Times New Roman"/>
          <w:color w:val="000000"/>
          <w:sz w:val="24"/>
          <w:szCs w:val="24"/>
        </w:rPr>
        <w:t>от 9 ноября 2004 года № 603</w:t>
      </w:r>
      <w:r>
        <w:rPr>
          <w:rFonts w:ascii="Times New Roman" w:hAnsi="Times New Roman" w:cs="Times New Roman"/>
          <w:color w:val="000000"/>
          <w:spacing w:val="2"/>
          <w:sz w:val="24"/>
          <w:szCs w:val="24"/>
        </w:rPr>
        <w:t xml:space="preserve">, </w:t>
      </w:r>
      <w:r>
        <w:rPr>
          <w:rFonts w:ascii="Times New Roman" w:hAnsi="Times New Roman" w:cs="Times New Roman"/>
          <w:sz w:val="24"/>
          <w:szCs w:val="24"/>
        </w:rPr>
        <w:t>Закона Республики Казахстан «О языках в Республике Казахстан» от 11 июля 1997 года № 151.</w:t>
      </w:r>
    </w:p>
    <w:p w:rsidR="000D1A69" w:rsidRDefault="000D1A69" w:rsidP="006D4B3E">
      <w:pPr>
        <w:shd w:val="clear" w:color="auto" w:fill="FFFFFF"/>
        <w:tabs>
          <w:tab w:val="left" w:pos="9214"/>
        </w:tabs>
        <w:ind w:firstLine="567"/>
        <w:jc w:val="both"/>
        <w:rPr>
          <w:rFonts w:ascii="Times New Roman" w:hAnsi="Times New Roman" w:cs="Times New Roman"/>
          <w:b/>
          <w:bCs/>
          <w:color w:val="000000"/>
          <w:spacing w:val="-1"/>
          <w:sz w:val="24"/>
          <w:szCs w:val="24"/>
        </w:rPr>
      </w:pPr>
    </w:p>
    <w:p w:rsidR="000D1A69" w:rsidRPr="001F39C6" w:rsidRDefault="000D1A69" w:rsidP="006D4B3E">
      <w:pPr>
        <w:shd w:val="clear" w:color="auto" w:fill="FFFFFF"/>
        <w:tabs>
          <w:tab w:val="left" w:pos="9214"/>
        </w:tabs>
        <w:ind w:firstLine="567"/>
        <w:jc w:val="both"/>
        <w:rPr>
          <w:rFonts w:ascii="Times New Roman" w:hAnsi="Times New Roman" w:cs="Times New Roman"/>
          <w:b/>
          <w:bCs/>
          <w:color w:val="000000"/>
          <w:spacing w:val="-1"/>
          <w:sz w:val="24"/>
          <w:szCs w:val="24"/>
        </w:rPr>
      </w:pPr>
      <w:r w:rsidRPr="00945FC8">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 xml:space="preserve">5 </w:t>
      </w:r>
      <w:r w:rsidRPr="00945FC8">
        <w:rPr>
          <w:rFonts w:ascii="Times New Roman" w:hAnsi="Times New Roman" w:cs="Times New Roman"/>
          <w:b/>
          <w:bCs/>
          <w:color w:val="000000"/>
          <w:spacing w:val="-1"/>
          <w:sz w:val="24"/>
          <w:szCs w:val="24"/>
        </w:rPr>
        <w:t>СРОК ПЕРВОЙ</w:t>
      </w:r>
      <w:r w:rsidRPr="001F39C6">
        <w:rPr>
          <w:rFonts w:ascii="Times New Roman" w:hAnsi="Times New Roman" w:cs="Times New Roman"/>
          <w:bCs/>
          <w:color w:val="000000"/>
          <w:spacing w:val="-1"/>
          <w:sz w:val="24"/>
          <w:szCs w:val="24"/>
        </w:rPr>
        <w:t xml:space="preserve"> </w:t>
      </w:r>
      <w:r w:rsidRPr="001F39C6">
        <w:rPr>
          <w:rFonts w:ascii="Times New Roman" w:hAnsi="Times New Roman" w:cs="Times New Roman"/>
          <w:b/>
          <w:bCs/>
          <w:color w:val="000000"/>
          <w:spacing w:val="-1"/>
          <w:sz w:val="24"/>
          <w:szCs w:val="24"/>
        </w:rPr>
        <w:t xml:space="preserve">ПРОВЕРКИ                               </w:t>
      </w:r>
      <w:r>
        <w:rPr>
          <w:rFonts w:ascii="Times New Roman" w:hAnsi="Times New Roman" w:cs="Times New Roman"/>
          <w:b/>
          <w:bCs/>
          <w:color w:val="000000"/>
          <w:spacing w:val="-1"/>
          <w:sz w:val="24"/>
          <w:szCs w:val="24"/>
        </w:rPr>
        <w:t xml:space="preserve">                                        </w:t>
      </w:r>
      <w:r w:rsidR="006D4B3E">
        <w:rPr>
          <w:rFonts w:ascii="Times New Roman" w:hAnsi="Times New Roman" w:cs="Times New Roman"/>
          <w:b/>
          <w:bCs/>
          <w:color w:val="000000"/>
          <w:spacing w:val="-1"/>
          <w:sz w:val="24"/>
          <w:szCs w:val="24"/>
        </w:rPr>
        <w:t xml:space="preserve">     </w:t>
      </w:r>
      <w:r w:rsidRPr="001F39C6">
        <w:rPr>
          <w:rFonts w:ascii="Times New Roman" w:hAnsi="Times New Roman" w:cs="Times New Roman"/>
          <w:b/>
          <w:bCs/>
          <w:color w:val="000000"/>
          <w:spacing w:val="-1"/>
          <w:sz w:val="24"/>
          <w:szCs w:val="24"/>
        </w:rPr>
        <w:t>20__ год</w:t>
      </w:r>
    </w:p>
    <w:p w:rsidR="00172DDD" w:rsidRDefault="00172DDD" w:rsidP="006D4B3E">
      <w:pPr>
        <w:shd w:val="clear" w:color="auto" w:fill="FFFFFF"/>
        <w:tabs>
          <w:tab w:val="left" w:pos="9214"/>
        </w:tabs>
        <w:ind w:firstLine="567"/>
        <w:jc w:val="both"/>
        <w:rPr>
          <w:rFonts w:ascii="Times New Roman" w:hAnsi="Times New Roman" w:cs="Times New Roman"/>
          <w:b/>
          <w:bCs/>
          <w:color w:val="000000"/>
          <w:spacing w:val="-1"/>
          <w:sz w:val="24"/>
          <w:szCs w:val="24"/>
          <w:lang w:val="en-US"/>
        </w:rPr>
      </w:pPr>
    </w:p>
    <w:p w:rsidR="000D1A69" w:rsidRPr="0096087A"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r w:rsidRPr="001F39C6">
        <w:rPr>
          <w:rFonts w:ascii="Times New Roman" w:hAnsi="Times New Roman" w:cs="Times New Roman"/>
          <w:b/>
          <w:bCs/>
          <w:color w:val="000000"/>
          <w:spacing w:val="-1"/>
          <w:sz w:val="24"/>
          <w:szCs w:val="24"/>
        </w:rPr>
        <w:t>6 ВВЕДЕН В</w:t>
      </w:r>
      <w:r w:rsidR="0096087A">
        <w:rPr>
          <w:rFonts w:ascii="Times New Roman" w:hAnsi="Times New Roman" w:cs="Times New Roman"/>
          <w:b/>
          <w:bCs/>
          <w:color w:val="000000"/>
          <w:spacing w:val="-1"/>
          <w:sz w:val="24"/>
          <w:szCs w:val="24"/>
        </w:rPr>
        <w:t xml:space="preserve">ЗАМЕН </w:t>
      </w:r>
      <w:r w:rsidR="0096087A" w:rsidRPr="0096087A">
        <w:rPr>
          <w:rFonts w:ascii="Times New Roman" w:hAnsi="Times New Roman" w:cs="Times New Roman"/>
          <w:bCs/>
          <w:color w:val="000000"/>
          <w:spacing w:val="-1"/>
          <w:sz w:val="24"/>
          <w:szCs w:val="24"/>
        </w:rPr>
        <w:t>СТ РК ISO 18091-2015</w:t>
      </w:r>
      <w:r w:rsidR="0096087A">
        <w:rPr>
          <w:rFonts w:ascii="Times New Roman" w:hAnsi="Times New Roman" w:cs="Times New Roman"/>
          <w:bCs/>
          <w:color w:val="000000"/>
          <w:spacing w:val="-1"/>
          <w:sz w:val="24"/>
          <w:szCs w:val="24"/>
        </w:rPr>
        <w:t xml:space="preserve"> «</w:t>
      </w:r>
      <w:r w:rsidR="0096087A" w:rsidRPr="0096087A">
        <w:rPr>
          <w:rFonts w:ascii="Times New Roman" w:hAnsi="Times New Roman" w:cs="Times New Roman"/>
          <w:bCs/>
          <w:color w:val="000000"/>
          <w:spacing w:val="-1"/>
          <w:sz w:val="24"/>
          <w:szCs w:val="24"/>
        </w:rPr>
        <w:t>СИСТЕМЫ МЕНЕДЖМЕНТА КАЧЕСТВА Руководящие указания по применению ISO 9001:2008 в органах местного самоуправления</w:t>
      </w:r>
      <w:r w:rsidR="0096087A">
        <w:rPr>
          <w:rFonts w:ascii="Times New Roman" w:hAnsi="Times New Roman" w:cs="Times New Roman"/>
          <w:bCs/>
          <w:color w:val="000000"/>
          <w:spacing w:val="-1"/>
          <w:sz w:val="24"/>
          <w:szCs w:val="24"/>
        </w:rPr>
        <w:t>»</w:t>
      </w:r>
    </w:p>
    <w:p w:rsidR="000D1A69" w:rsidRPr="001F39C6" w:rsidRDefault="000D1A69" w:rsidP="006D4B3E">
      <w:pPr>
        <w:shd w:val="clear" w:color="auto" w:fill="FFFFFF"/>
        <w:tabs>
          <w:tab w:val="left" w:pos="9214"/>
        </w:tabs>
        <w:ind w:firstLine="567"/>
        <w:jc w:val="both"/>
        <w:rPr>
          <w:rFonts w:ascii="Times New Roman" w:hAnsi="Times New Roman" w:cs="Times New Roman"/>
          <w:bCs/>
          <w:color w:val="000000"/>
          <w:spacing w:val="-1"/>
          <w:sz w:val="24"/>
          <w:szCs w:val="24"/>
        </w:rPr>
      </w:pPr>
    </w:p>
    <w:p w:rsidR="000D1A69" w:rsidRPr="001F39C6" w:rsidRDefault="000D1A69" w:rsidP="000D1A69">
      <w:pPr>
        <w:shd w:val="clear" w:color="auto" w:fill="FFFFFF"/>
        <w:tabs>
          <w:tab w:val="left" w:pos="9214"/>
        </w:tabs>
        <w:jc w:val="both"/>
        <w:rPr>
          <w:rFonts w:ascii="Times New Roman" w:hAnsi="Times New Roman" w:cs="Times New Roman"/>
          <w:bCs/>
          <w:color w:val="000000"/>
          <w:spacing w:val="-1"/>
          <w:sz w:val="24"/>
          <w:szCs w:val="24"/>
        </w:rPr>
      </w:pPr>
    </w:p>
    <w:p w:rsidR="000D1A69" w:rsidRDefault="000D1A69" w:rsidP="000D1A69">
      <w:pPr>
        <w:shd w:val="clear" w:color="auto" w:fill="FFFFFF"/>
        <w:tabs>
          <w:tab w:val="left" w:pos="9214"/>
        </w:tabs>
        <w:jc w:val="both"/>
        <w:rPr>
          <w:rFonts w:ascii="Times New Roman" w:hAnsi="Times New Roman" w:cs="Times New Roman"/>
          <w:bCs/>
          <w:color w:val="000000"/>
          <w:spacing w:val="-1"/>
          <w:sz w:val="24"/>
          <w:szCs w:val="24"/>
        </w:rPr>
      </w:pPr>
    </w:p>
    <w:p w:rsidR="000D1A69" w:rsidRPr="001F39C6" w:rsidRDefault="000D1A69" w:rsidP="000D1A69">
      <w:pPr>
        <w:shd w:val="clear" w:color="auto" w:fill="FFFFFF"/>
        <w:tabs>
          <w:tab w:val="left" w:pos="9214"/>
        </w:tabs>
        <w:jc w:val="both"/>
        <w:rPr>
          <w:rFonts w:ascii="Times New Roman" w:hAnsi="Times New Roman" w:cs="Times New Roman"/>
          <w:bCs/>
          <w:color w:val="000000"/>
          <w:spacing w:val="-1"/>
          <w:sz w:val="24"/>
          <w:szCs w:val="24"/>
        </w:rPr>
      </w:pPr>
    </w:p>
    <w:p w:rsidR="000D1A69" w:rsidRPr="001F39C6" w:rsidRDefault="000D1A69" w:rsidP="000D1A69">
      <w:pPr>
        <w:shd w:val="clear" w:color="auto" w:fill="FFFFFF"/>
        <w:tabs>
          <w:tab w:val="left" w:pos="9214"/>
        </w:tabs>
        <w:jc w:val="both"/>
        <w:rPr>
          <w:rFonts w:ascii="Times New Roman" w:hAnsi="Times New Roman" w:cs="Times New Roman"/>
          <w:bCs/>
          <w:i/>
          <w:color w:val="000000"/>
          <w:spacing w:val="-1"/>
          <w:sz w:val="24"/>
          <w:szCs w:val="24"/>
        </w:rPr>
      </w:pPr>
      <w:r w:rsidRPr="001F39C6">
        <w:rPr>
          <w:rFonts w:ascii="Times New Roman" w:hAnsi="Times New Roman" w:cs="Times New Roman"/>
          <w:bCs/>
          <w:i/>
          <w:color w:val="000000"/>
          <w:spacing w:val="-1"/>
          <w:sz w:val="24"/>
          <w:szCs w:val="24"/>
        </w:rPr>
        <w:t>Информация об изменениях к настоящему Стандарту публикуется в ежегодно издаваемом информационном указателе «Нормативные документы по стандартизации»,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0D1A69" w:rsidRDefault="000D1A69" w:rsidP="000D1A69">
      <w:pPr>
        <w:shd w:val="clear" w:color="auto" w:fill="FFFFFF"/>
        <w:tabs>
          <w:tab w:val="left" w:pos="9214"/>
        </w:tabs>
        <w:jc w:val="both"/>
        <w:rPr>
          <w:rFonts w:ascii="Times New Roman" w:hAnsi="Times New Roman" w:cs="Times New Roman"/>
          <w:bCs/>
          <w:i/>
          <w:color w:val="000000"/>
          <w:spacing w:val="-1"/>
          <w:sz w:val="24"/>
          <w:szCs w:val="24"/>
        </w:rPr>
      </w:pPr>
    </w:p>
    <w:p w:rsidR="0096087A" w:rsidRPr="001F39C6" w:rsidRDefault="0096087A" w:rsidP="000D1A69">
      <w:pPr>
        <w:shd w:val="clear" w:color="auto" w:fill="FFFFFF"/>
        <w:tabs>
          <w:tab w:val="left" w:pos="9214"/>
        </w:tabs>
        <w:jc w:val="both"/>
        <w:rPr>
          <w:rFonts w:ascii="Times New Roman" w:hAnsi="Times New Roman" w:cs="Times New Roman"/>
          <w:bCs/>
          <w:i/>
          <w:color w:val="000000"/>
          <w:spacing w:val="-1"/>
          <w:sz w:val="24"/>
          <w:szCs w:val="24"/>
        </w:rPr>
      </w:pPr>
    </w:p>
    <w:p w:rsidR="000D1A69" w:rsidRDefault="000D1A69" w:rsidP="000D1A69">
      <w:pPr>
        <w:shd w:val="clear" w:color="auto" w:fill="FFFFFF"/>
        <w:tabs>
          <w:tab w:val="left" w:pos="9214"/>
        </w:tabs>
        <w:jc w:val="both"/>
        <w:rPr>
          <w:rFonts w:ascii="Times New Roman" w:hAnsi="Times New Roman" w:cs="Times New Roman"/>
          <w:bCs/>
          <w:color w:val="000000"/>
          <w:spacing w:val="-1"/>
          <w:sz w:val="24"/>
          <w:szCs w:val="24"/>
        </w:rPr>
      </w:pPr>
      <w:r w:rsidRPr="001F39C6">
        <w:rPr>
          <w:rFonts w:ascii="Times New Roman" w:hAnsi="Times New Roman" w:cs="Times New Roman"/>
          <w:bCs/>
          <w:color w:val="000000"/>
          <w:spacing w:val="-1"/>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по инвестициям и развитию Республики Казахстан</w:t>
      </w:r>
      <w:r>
        <w:rPr>
          <w:rFonts w:ascii="Times New Roman" w:hAnsi="Times New Roman" w:cs="Times New Roman"/>
          <w:bCs/>
          <w:color w:val="000000"/>
          <w:spacing w:val="-1"/>
          <w:sz w:val="24"/>
          <w:szCs w:val="24"/>
        </w:rPr>
        <w:t xml:space="preserve"> </w:t>
      </w:r>
    </w:p>
    <w:p w:rsidR="00172DDD" w:rsidRDefault="00172DDD" w:rsidP="000D1A69">
      <w:pPr>
        <w:shd w:val="clear" w:color="auto" w:fill="FFFFFF"/>
        <w:tabs>
          <w:tab w:val="left" w:pos="9214"/>
        </w:tabs>
        <w:jc w:val="center"/>
        <w:rPr>
          <w:b/>
          <w:color w:val="000000"/>
          <w:lang w:val="en-US"/>
        </w:rPr>
      </w:pPr>
    </w:p>
    <w:p w:rsidR="000D1A69" w:rsidRPr="00172DDD" w:rsidRDefault="000D1A69" w:rsidP="000D1A69">
      <w:pPr>
        <w:shd w:val="clear" w:color="auto" w:fill="FFFFFF"/>
        <w:tabs>
          <w:tab w:val="left" w:pos="9214"/>
        </w:tabs>
        <w:jc w:val="center"/>
        <w:rPr>
          <w:b/>
          <w:color w:val="000000"/>
          <w:lang w:val="en-US"/>
        </w:rPr>
      </w:pPr>
      <w:r w:rsidRPr="002B43FE">
        <w:rPr>
          <w:b/>
          <w:color w:val="000000"/>
        </w:rPr>
        <w:lastRenderedPageBreak/>
        <w:t>Содержание</w:t>
      </w:r>
    </w:p>
    <w:p w:rsidR="000D1A69" w:rsidRPr="00814FA8" w:rsidRDefault="000D1A69" w:rsidP="000D1A69">
      <w:pPr>
        <w:shd w:val="clear" w:color="auto" w:fill="FFFFFF"/>
        <w:tabs>
          <w:tab w:val="left" w:pos="9214"/>
        </w:tabs>
        <w:rPr>
          <w:color w:val="000000"/>
          <w:lang w:val="en-US"/>
        </w:rPr>
      </w:pPr>
    </w:p>
    <w:p w:rsidR="000D1A69" w:rsidRPr="00B22FB9" w:rsidRDefault="000D1A69" w:rsidP="000D1A69">
      <w:pPr>
        <w:shd w:val="clear" w:color="auto" w:fill="FFFFFF"/>
        <w:tabs>
          <w:tab w:val="left" w:pos="9214"/>
        </w:tabs>
        <w:jc w:val="center"/>
        <w:rPr>
          <w:color w:val="000000"/>
        </w:rPr>
      </w:pPr>
    </w:p>
    <w:tbl>
      <w:tblPr>
        <w:tblW w:w="9355" w:type="dxa"/>
        <w:tblInd w:w="108" w:type="dxa"/>
        <w:tblLook w:val="01E0" w:firstRow="1" w:lastRow="1" w:firstColumn="1" w:lastColumn="1" w:noHBand="0" w:noVBand="0"/>
      </w:tblPr>
      <w:tblGrid>
        <w:gridCol w:w="1125"/>
        <w:gridCol w:w="7221"/>
        <w:gridCol w:w="1009"/>
      </w:tblGrid>
      <w:tr w:rsidR="000D1A69" w:rsidRPr="001F39C6" w:rsidTr="00A45524">
        <w:tc>
          <w:tcPr>
            <w:tcW w:w="1134" w:type="dxa"/>
            <w:shd w:val="clear" w:color="auto" w:fill="auto"/>
          </w:tcPr>
          <w:p w:rsidR="000D1A69" w:rsidRPr="001F39C6" w:rsidRDefault="000D1A69" w:rsidP="00E8661F">
            <w:pPr>
              <w:rPr>
                <w:rFonts w:ascii="Times New Roman" w:hAnsi="Times New Roman" w:cs="Times New Roman"/>
                <w:sz w:val="24"/>
                <w:szCs w:val="24"/>
                <w:lang w:val="en-US"/>
              </w:rPr>
            </w:pPr>
            <w:r w:rsidRPr="001F39C6">
              <w:rPr>
                <w:rFonts w:ascii="Times New Roman" w:hAnsi="Times New Roman" w:cs="Times New Roman"/>
                <w:sz w:val="24"/>
                <w:szCs w:val="24"/>
                <w:lang w:val="en-US"/>
              </w:rPr>
              <w:t>II</w:t>
            </w:r>
          </w:p>
          <w:p w:rsidR="000D1A69" w:rsidRPr="001F39C6"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r w:rsidRPr="001F39C6">
              <w:rPr>
                <w:rFonts w:ascii="Times New Roman" w:hAnsi="Times New Roman" w:cs="Times New Roman"/>
                <w:sz w:val="24"/>
                <w:szCs w:val="24"/>
              </w:rPr>
              <w:t>1</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2</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3</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3.1</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3.2</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3.3</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3.4</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3.5</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3.6</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3.7</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3.8</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3.9</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3.10.</w:t>
            </w:r>
          </w:p>
          <w:p w:rsidR="003D1B3E" w:rsidRDefault="003D1B3E" w:rsidP="00E8661F">
            <w:pPr>
              <w:rPr>
                <w:rFonts w:ascii="Times New Roman" w:hAnsi="Times New Roman" w:cs="Times New Roman"/>
                <w:sz w:val="24"/>
                <w:szCs w:val="24"/>
              </w:rPr>
            </w:pPr>
            <w:r>
              <w:rPr>
                <w:rFonts w:ascii="Times New Roman" w:hAnsi="Times New Roman" w:cs="Times New Roman"/>
                <w:sz w:val="24"/>
                <w:szCs w:val="24"/>
              </w:rPr>
              <w:t>3.11</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4</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4.1</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4.2</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4.3</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4.4</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5</w:t>
            </w:r>
            <w:r>
              <w:rPr>
                <w:rFonts w:ascii="Times New Roman" w:hAnsi="Times New Roman" w:cs="Times New Roman"/>
                <w:sz w:val="24"/>
                <w:szCs w:val="24"/>
              </w:rPr>
              <w:t xml:space="preserve"> </w:t>
            </w:r>
          </w:p>
          <w:p w:rsidR="00132967"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5.1</w:t>
            </w:r>
          </w:p>
          <w:p w:rsidR="000D1A69" w:rsidRDefault="00132967" w:rsidP="00E8661F">
            <w:pPr>
              <w:rPr>
                <w:rFonts w:ascii="Times New Roman" w:hAnsi="Times New Roman" w:cs="Times New Roman"/>
                <w:sz w:val="24"/>
                <w:szCs w:val="24"/>
              </w:rPr>
            </w:pPr>
            <w:r>
              <w:rPr>
                <w:rFonts w:ascii="Times New Roman" w:hAnsi="Times New Roman" w:cs="Times New Roman"/>
                <w:sz w:val="24"/>
                <w:szCs w:val="24"/>
              </w:rPr>
              <w:t>5.1.1</w:t>
            </w:r>
            <w:r w:rsidR="000D1A69">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5.1.</w:t>
            </w:r>
            <w:r w:rsidR="00132967">
              <w:rPr>
                <w:rFonts w:ascii="Times New Roman" w:hAnsi="Times New Roman" w:cs="Times New Roman"/>
                <w:sz w:val="24"/>
                <w:szCs w:val="24"/>
              </w:rPr>
              <w:t>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5.2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5.2.1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5.2.2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5.3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6</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6.1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6.2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6.3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7.1.1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7.1.2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7.1.3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7.1.4</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7.1.5</w:t>
            </w:r>
            <w:r>
              <w:rPr>
                <w:rFonts w:ascii="Times New Roman" w:hAnsi="Times New Roman" w:cs="Times New Roman"/>
                <w:sz w:val="24"/>
                <w:szCs w:val="24"/>
              </w:rPr>
              <w:t xml:space="preserve"> </w:t>
            </w:r>
          </w:p>
          <w:p w:rsidR="00741B06" w:rsidRDefault="00741B06" w:rsidP="00E8661F">
            <w:pPr>
              <w:rPr>
                <w:rFonts w:ascii="Times New Roman" w:hAnsi="Times New Roman" w:cs="Times New Roman"/>
                <w:sz w:val="24"/>
                <w:szCs w:val="24"/>
              </w:rPr>
            </w:pPr>
            <w:r>
              <w:rPr>
                <w:rFonts w:ascii="Times New Roman" w:hAnsi="Times New Roman" w:cs="Times New Roman"/>
                <w:sz w:val="24"/>
                <w:szCs w:val="24"/>
              </w:rPr>
              <w:t>7.1.5.1</w:t>
            </w:r>
          </w:p>
          <w:p w:rsidR="00741B06" w:rsidRDefault="00741B06" w:rsidP="00E8661F">
            <w:pPr>
              <w:rPr>
                <w:rFonts w:ascii="Times New Roman" w:hAnsi="Times New Roman" w:cs="Times New Roman"/>
                <w:sz w:val="24"/>
                <w:szCs w:val="24"/>
              </w:rPr>
            </w:pPr>
            <w:r>
              <w:rPr>
                <w:rFonts w:ascii="Times New Roman" w:hAnsi="Times New Roman" w:cs="Times New Roman"/>
                <w:sz w:val="24"/>
                <w:szCs w:val="24"/>
              </w:rPr>
              <w:t>7.1.5.2</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7.1.6</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7.4</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lastRenderedPageBreak/>
              <w:t>7.5</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7.5.1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7.5.2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7.5.3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8</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8.2.1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8.2.2</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8.2.3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8.2.4</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8.3.1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8.3.2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8.3.3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8.3.4</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8.3.5</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8.3.6</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8.4</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8.4.1</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8.4.2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8.4.3</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8.5</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8.5.1.</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8.5.2</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8.5.3</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8.5.4</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8.5.5</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8.5.6</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8.6</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8.7</w:t>
            </w:r>
            <w:r>
              <w:rPr>
                <w:rFonts w:ascii="Times New Roman" w:hAnsi="Times New Roman" w:cs="Times New Roman"/>
                <w:sz w:val="24"/>
                <w:szCs w:val="24"/>
              </w:rPr>
              <w:t xml:space="preserve"> </w:t>
            </w:r>
          </w:p>
          <w:p w:rsidR="000D1A69" w:rsidRDefault="000D1A69" w:rsidP="00E8661F">
            <w:pPr>
              <w:rPr>
                <w:rFonts w:ascii="Times New Roman" w:hAnsi="Times New Roman" w:cs="Times New Roman"/>
                <w:sz w:val="24"/>
                <w:szCs w:val="24"/>
              </w:rPr>
            </w:pPr>
            <w:r>
              <w:rPr>
                <w:rFonts w:ascii="Times New Roman" w:hAnsi="Times New Roman" w:cs="Times New Roman"/>
                <w:sz w:val="24"/>
                <w:szCs w:val="24"/>
              </w:rPr>
              <w:t>9</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9.1</w:t>
            </w:r>
            <w:r>
              <w:rPr>
                <w:rFonts w:ascii="Times New Roman" w:hAnsi="Times New Roman" w:cs="Times New Roman"/>
                <w:sz w:val="24"/>
                <w:szCs w:val="24"/>
              </w:rPr>
              <w:t xml:space="preserve"> </w:t>
            </w:r>
          </w:p>
          <w:p w:rsidR="000D1A69" w:rsidRDefault="000D1A69" w:rsidP="00E8661F">
            <w:r w:rsidRPr="00377B7A">
              <w:rPr>
                <w:rFonts w:ascii="Times New Roman" w:hAnsi="Times New Roman" w:cs="Times New Roman"/>
                <w:sz w:val="24"/>
                <w:szCs w:val="24"/>
              </w:rPr>
              <w:t xml:space="preserve">9.1.1 </w:t>
            </w:r>
          </w:p>
          <w:p w:rsidR="000D1A69" w:rsidRDefault="000D1A69" w:rsidP="00E8661F">
            <w:r w:rsidRPr="00377B7A">
              <w:rPr>
                <w:rFonts w:ascii="Times New Roman" w:hAnsi="Times New Roman" w:cs="Times New Roman"/>
                <w:sz w:val="24"/>
                <w:szCs w:val="24"/>
              </w:rPr>
              <w:t xml:space="preserve">9.1.2 </w:t>
            </w:r>
          </w:p>
          <w:p w:rsidR="000D1A69" w:rsidRDefault="000D1A69" w:rsidP="00E8661F">
            <w:r w:rsidRPr="00377B7A">
              <w:rPr>
                <w:rFonts w:ascii="Times New Roman" w:hAnsi="Times New Roman" w:cs="Times New Roman"/>
                <w:sz w:val="24"/>
                <w:szCs w:val="24"/>
              </w:rPr>
              <w:t xml:space="preserve">9.1.3 </w:t>
            </w:r>
          </w:p>
          <w:p w:rsidR="000D1A69" w:rsidRDefault="000D1A69" w:rsidP="00E8661F">
            <w:r w:rsidRPr="00377B7A">
              <w:rPr>
                <w:rFonts w:ascii="Times New Roman" w:hAnsi="Times New Roman" w:cs="Times New Roman"/>
                <w:sz w:val="24"/>
                <w:szCs w:val="24"/>
              </w:rPr>
              <w:t xml:space="preserve">9.2 </w:t>
            </w:r>
          </w:p>
          <w:p w:rsidR="000D1A69" w:rsidRDefault="00C63C7B" w:rsidP="00E8661F">
            <w:r>
              <w:rPr>
                <w:rFonts w:ascii="Times New Roman" w:hAnsi="Times New Roman" w:cs="Times New Roman"/>
                <w:sz w:val="24"/>
                <w:szCs w:val="24"/>
              </w:rPr>
              <w:t>9.3.</w:t>
            </w:r>
          </w:p>
          <w:p w:rsidR="000D1A69" w:rsidRDefault="000D1A69" w:rsidP="00E8661F">
            <w:r w:rsidRPr="00377B7A">
              <w:rPr>
                <w:rFonts w:ascii="Times New Roman" w:hAnsi="Times New Roman" w:cs="Times New Roman"/>
                <w:sz w:val="24"/>
                <w:szCs w:val="24"/>
              </w:rPr>
              <w:t>9.3.</w:t>
            </w:r>
            <w:r w:rsidR="00C63C7B">
              <w:rPr>
                <w:rFonts w:ascii="Times New Roman" w:hAnsi="Times New Roman" w:cs="Times New Roman"/>
                <w:sz w:val="24"/>
                <w:szCs w:val="24"/>
              </w:rPr>
              <w:t>1</w:t>
            </w:r>
            <w:r w:rsidRPr="00377B7A">
              <w:rPr>
                <w:rFonts w:ascii="Times New Roman" w:hAnsi="Times New Roman" w:cs="Times New Roman"/>
                <w:sz w:val="24"/>
                <w:szCs w:val="24"/>
              </w:rPr>
              <w:t xml:space="preserve"> </w:t>
            </w:r>
          </w:p>
          <w:p w:rsidR="000D1A69" w:rsidRDefault="00C63C7B" w:rsidP="00E8661F">
            <w:r>
              <w:rPr>
                <w:rFonts w:ascii="Times New Roman" w:hAnsi="Times New Roman" w:cs="Times New Roman"/>
                <w:sz w:val="24"/>
                <w:szCs w:val="24"/>
              </w:rPr>
              <w:t>9.3.2</w:t>
            </w:r>
            <w:r w:rsidR="000D1A69" w:rsidRPr="00377B7A">
              <w:rPr>
                <w:rFonts w:ascii="Times New Roman" w:hAnsi="Times New Roman" w:cs="Times New Roman"/>
                <w:sz w:val="24"/>
                <w:szCs w:val="24"/>
              </w:rPr>
              <w:t xml:space="preserve"> </w:t>
            </w:r>
          </w:p>
          <w:p w:rsidR="000D1A69" w:rsidRDefault="00C63C7B" w:rsidP="00E8661F">
            <w:r>
              <w:rPr>
                <w:rFonts w:ascii="Times New Roman" w:hAnsi="Times New Roman" w:cs="Times New Roman"/>
                <w:sz w:val="24"/>
                <w:szCs w:val="24"/>
              </w:rPr>
              <w:t>9.3.3</w:t>
            </w:r>
          </w:p>
          <w:p w:rsidR="000D1A69" w:rsidRDefault="000D1A69" w:rsidP="00E8661F">
            <w:r w:rsidRPr="00377B7A">
              <w:rPr>
                <w:rFonts w:ascii="Times New Roman" w:hAnsi="Times New Roman" w:cs="Times New Roman"/>
                <w:sz w:val="24"/>
                <w:szCs w:val="24"/>
              </w:rPr>
              <w:t>10</w:t>
            </w:r>
          </w:p>
          <w:p w:rsidR="000D1A69" w:rsidRDefault="000D1A69" w:rsidP="00E8661F">
            <w:r w:rsidRPr="00377B7A">
              <w:rPr>
                <w:rFonts w:ascii="Times New Roman" w:hAnsi="Times New Roman" w:cs="Times New Roman"/>
                <w:sz w:val="24"/>
                <w:szCs w:val="24"/>
              </w:rPr>
              <w:t xml:space="preserve">10.1 </w:t>
            </w:r>
          </w:p>
          <w:p w:rsidR="000D1A69" w:rsidRDefault="000D1A69" w:rsidP="00E8661F">
            <w:r w:rsidRPr="00377B7A">
              <w:rPr>
                <w:rFonts w:ascii="Times New Roman" w:hAnsi="Times New Roman" w:cs="Times New Roman"/>
                <w:sz w:val="24"/>
                <w:szCs w:val="24"/>
              </w:rPr>
              <w:t xml:space="preserve">10.2 </w:t>
            </w:r>
          </w:p>
          <w:p w:rsidR="000D1A69" w:rsidRDefault="000D1A69" w:rsidP="00E8661F">
            <w:pPr>
              <w:rPr>
                <w:rFonts w:ascii="Times New Roman" w:hAnsi="Times New Roman" w:cs="Times New Roman"/>
                <w:sz w:val="24"/>
                <w:szCs w:val="24"/>
              </w:rPr>
            </w:pPr>
            <w:r w:rsidRPr="00377B7A">
              <w:rPr>
                <w:rFonts w:ascii="Times New Roman" w:hAnsi="Times New Roman" w:cs="Times New Roman"/>
                <w:sz w:val="24"/>
                <w:szCs w:val="24"/>
              </w:rPr>
              <w:t xml:space="preserve">10.3 </w:t>
            </w:r>
          </w:p>
          <w:p w:rsidR="000D1A69"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p>
          <w:p w:rsidR="000D1A69" w:rsidRDefault="000D1A69" w:rsidP="00E8661F">
            <w:pPr>
              <w:rPr>
                <w:rFonts w:ascii="Times New Roman" w:hAnsi="Times New Roman" w:cs="Times New Roman"/>
                <w:sz w:val="24"/>
                <w:szCs w:val="24"/>
              </w:rPr>
            </w:pPr>
          </w:p>
          <w:p w:rsidR="000D1A69" w:rsidRPr="001F39C6" w:rsidRDefault="000D1A69" w:rsidP="00E8661F">
            <w:pPr>
              <w:rPr>
                <w:rFonts w:ascii="Times New Roman" w:hAnsi="Times New Roman" w:cs="Times New Roman"/>
                <w:sz w:val="24"/>
                <w:szCs w:val="24"/>
              </w:rPr>
            </w:pPr>
          </w:p>
        </w:tc>
        <w:tc>
          <w:tcPr>
            <w:tcW w:w="7371" w:type="dxa"/>
            <w:shd w:val="clear" w:color="auto" w:fill="auto"/>
          </w:tcPr>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lastRenderedPageBreak/>
              <w:t>Предисловие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Введение</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Область применения</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Нормативные ссылки</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Термины и определения</w:t>
            </w:r>
          </w:p>
          <w:p w:rsidR="003D1B3E" w:rsidRDefault="003D1B3E" w:rsidP="00E8661F">
            <w:pPr>
              <w:jc w:val="both"/>
              <w:rPr>
                <w:rFonts w:ascii="Times New Roman" w:hAnsi="Times New Roman" w:cs="Times New Roman"/>
                <w:sz w:val="24"/>
                <w:szCs w:val="24"/>
              </w:rPr>
            </w:pPr>
            <w:r w:rsidRPr="003D1B3E">
              <w:rPr>
                <w:rFonts w:ascii="Times New Roman" w:hAnsi="Times New Roman" w:cs="Times New Roman"/>
                <w:sz w:val="24"/>
                <w:szCs w:val="24"/>
              </w:rPr>
              <w:t>Высшее руководство</w:t>
            </w:r>
          </w:p>
          <w:p w:rsidR="003D1B3E" w:rsidRDefault="003D1B3E" w:rsidP="00E8661F">
            <w:pPr>
              <w:jc w:val="both"/>
              <w:rPr>
                <w:rFonts w:ascii="Times New Roman" w:hAnsi="Times New Roman" w:cs="Times New Roman"/>
                <w:sz w:val="24"/>
                <w:szCs w:val="24"/>
              </w:rPr>
            </w:pPr>
            <w:r w:rsidRPr="003D1B3E">
              <w:rPr>
                <w:rFonts w:ascii="Times New Roman" w:hAnsi="Times New Roman" w:cs="Times New Roman"/>
                <w:sz w:val="24"/>
                <w:szCs w:val="24"/>
              </w:rPr>
              <w:t>Клиент/гражданин</w:t>
            </w:r>
          </w:p>
          <w:p w:rsidR="003D1B3E" w:rsidRDefault="003D1B3E" w:rsidP="00E8661F">
            <w:pPr>
              <w:jc w:val="both"/>
              <w:rPr>
                <w:rFonts w:ascii="Times New Roman" w:hAnsi="Times New Roman" w:cs="Times New Roman"/>
                <w:sz w:val="24"/>
                <w:szCs w:val="24"/>
              </w:rPr>
            </w:pPr>
            <w:r w:rsidRPr="003D1B3E">
              <w:rPr>
                <w:rFonts w:ascii="Times New Roman" w:hAnsi="Times New Roman" w:cs="Times New Roman"/>
                <w:sz w:val="24"/>
                <w:szCs w:val="24"/>
              </w:rPr>
              <w:t>Местный орган власти</w:t>
            </w:r>
          </w:p>
          <w:p w:rsidR="003D1B3E" w:rsidRDefault="003D1B3E" w:rsidP="00E8661F">
            <w:pPr>
              <w:jc w:val="both"/>
              <w:rPr>
                <w:rFonts w:ascii="Times New Roman" w:hAnsi="Times New Roman" w:cs="Times New Roman"/>
                <w:sz w:val="24"/>
                <w:szCs w:val="24"/>
              </w:rPr>
            </w:pPr>
            <w:r>
              <w:rPr>
                <w:rFonts w:ascii="Times New Roman" w:hAnsi="Times New Roman" w:cs="Times New Roman"/>
                <w:sz w:val="24"/>
                <w:szCs w:val="24"/>
              </w:rPr>
              <w:t>Процесс местного самоуправления</w:t>
            </w:r>
          </w:p>
          <w:p w:rsidR="003D1B3E" w:rsidRDefault="003D1B3E" w:rsidP="00E8661F">
            <w:pPr>
              <w:jc w:val="both"/>
              <w:rPr>
                <w:rFonts w:ascii="Times New Roman" w:hAnsi="Times New Roman" w:cs="Times New Roman"/>
                <w:sz w:val="24"/>
                <w:szCs w:val="24"/>
              </w:rPr>
            </w:pPr>
            <w:r w:rsidRPr="003D1B3E">
              <w:rPr>
                <w:rFonts w:ascii="Times New Roman" w:hAnsi="Times New Roman" w:cs="Times New Roman"/>
                <w:sz w:val="24"/>
                <w:szCs w:val="24"/>
              </w:rPr>
              <w:t>Продукт</w:t>
            </w:r>
          </w:p>
          <w:p w:rsidR="003D1B3E" w:rsidRDefault="003D1B3E" w:rsidP="00E8661F">
            <w:pPr>
              <w:jc w:val="both"/>
              <w:rPr>
                <w:rFonts w:ascii="Times New Roman" w:hAnsi="Times New Roman" w:cs="Times New Roman"/>
                <w:sz w:val="24"/>
                <w:szCs w:val="24"/>
              </w:rPr>
            </w:pPr>
            <w:r w:rsidRPr="003D1B3E">
              <w:rPr>
                <w:rFonts w:ascii="Times New Roman" w:hAnsi="Times New Roman" w:cs="Times New Roman"/>
                <w:sz w:val="24"/>
                <w:szCs w:val="24"/>
              </w:rPr>
              <w:t>Услуга</w:t>
            </w:r>
          </w:p>
          <w:p w:rsidR="003D1B3E" w:rsidRDefault="003D1B3E" w:rsidP="00E8661F">
            <w:pPr>
              <w:jc w:val="both"/>
              <w:rPr>
                <w:rFonts w:ascii="Times New Roman" w:hAnsi="Times New Roman" w:cs="Times New Roman"/>
                <w:sz w:val="24"/>
                <w:szCs w:val="24"/>
              </w:rPr>
            </w:pPr>
            <w:r>
              <w:rPr>
                <w:rFonts w:ascii="Times New Roman" w:hAnsi="Times New Roman" w:cs="Times New Roman"/>
                <w:sz w:val="24"/>
                <w:szCs w:val="24"/>
              </w:rPr>
              <w:t>Прозрачность</w:t>
            </w:r>
          </w:p>
          <w:p w:rsidR="003D1B3E" w:rsidRDefault="003D1B3E" w:rsidP="00E8661F">
            <w:pPr>
              <w:jc w:val="both"/>
              <w:rPr>
                <w:rFonts w:ascii="Times New Roman" w:hAnsi="Times New Roman" w:cs="Times New Roman"/>
                <w:sz w:val="24"/>
                <w:szCs w:val="24"/>
              </w:rPr>
            </w:pPr>
            <w:r>
              <w:rPr>
                <w:rFonts w:ascii="Times New Roman" w:hAnsi="Times New Roman" w:cs="Times New Roman"/>
                <w:sz w:val="24"/>
                <w:szCs w:val="24"/>
              </w:rPr>
              <w:t>Ответственность</w:t>
            </w:r>
          </w:p>
          <w:p w:rsidR="003D1B3E" w:rsidRDefault="003D1B3E" w:rsidP="00E8661F">
            <w:pPr>
              <w:jc w:val="both"/>
              <w:rPr>
                <w:rFonts w:ascii="Times New Roman" w:hAnsi="Times New Roman" w:cs="Times New Roman"/>
                <w:sz w:val="24"/>
                <w:szCs w:val="24"/>
              </w:rPr>
            </w:pPr>
            <w:r>
              <w:rPr>
                <w:rFonts w:ascii="Times New Roman" w:hAnsi="Times New Roman" w:cs="Times New Roman"/>
                <w:sz w:val="24"/>
                <w:szCs w:val="24"/>
              </w:rPr>
              <w:t xml:space="preserve">Подотчетность </w:t>
            </w:r>
          </w:p>
          <w:p w:rsidR="003D1B3E" w:rsidRDefault="003D1B3E" w:rsidP="00E8661F">
            <w:pPr>
              <w:jc w:val="both"/>
              <w:rPr>
                <w:rFonts w:ascii="Times New Roman" w:hAnsi="Times New Roman" w:cs="Times New Roman"/>
                <w:sz w:val="24"/>
                <w:szCs w:val="24"/>
              </w:rPr>
            </w:pPr>
            <w:r>
              <w:rPr>
                <w:rFonts w:ascii="Times New Roman" w:hAnsi="Times New Roman" w:cs="Times New Roman"/>
                <w:sz w:val="24"/>
                <w:szCs w:val="24"/>
              </w:rPr>
              <w:t>Менеджмент</w:t>
            </w:r>
          </w:p>
          <w:p w:rsidR="003D1B3E" w:rsidRPr="00377B7A" w:rsidRDefault="003D1B3E" w:rsidP="00E8661F">
            <w:pPr>
              <w:jc w:val="both"/>
              <w:rPr>
                <w:rFonts w:ascii="Times New Roman" w:hAnsi="Times New Roman" w:cs="Times New Roman"/>
                <w:sz w:val="24"/>
                <w:szCs w:val="24"/>
              </w:rPr>
            </w:pPr>
            <w:r w:rsidRPr="003D1B3E">
              <w:rPr>
                <w:rFonts w:ascii="Times New Roman" w:hAnsi="Times New Roman" w:cs="Times New Roman"/>
                <w:sz w:val="24"/>
                <w:szCs w:val="24"/>
              </w:rPr>
              <w:t>Публичная политика</w:t>
            </w:r>
          </w:p>
          <w:p w:rsidR="000D1A69" w:rsidRPr="00D75426" w:rsidRDefault="003D1B3E" w:rsidP="00E8661F">
            <w:pPr>
              <w:jc w:val="both"/>
              <w:rPr>
                <w:rFonts w:ascii="Times New Roman" w:hAnsi="Times New Roman" w:cs="Times New Roman"/>
                <w:b/>
                <w:sz w:val="24"/>
                <w:szCs w:val="24"/>
              </w:rPr>
            </w:pPr>
            <w:r w:rsidRPr="00D75426">
              <w:rPr>
                <w:rFonts w:ascii="Times New Roman" w:hAnsi="Times New Roman" w:cs="Times New Roman"/>
                <w:b/>
                <w:sz w:val="24"/>
                <w:szCs w:val="24"/>
              </w:rPr>
              <w:t>Контекст</w:t>
            </w:r>
            <w:r w:rsidR="000D1A69" w:rsidRPr="00D75426">
              <w:rPr>
                <w:rFonts w:ascii="Times New Roman" w:hAnsi="Times New Roman" w:cs="Times New Roman"/>
                <w:b/>
                <w:sz w:val="24"/>
                <w:szCs w:val="24"/>
              </w:rPr>
              <w:t xml:space="preserve"> организации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Понимание организации и ее среды</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Понимание потребностей и ожиданий заинтересованных сторон</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Определение области</w:t>
            </w:r>
            <w:r w:rsidR="00A45524">
              <w:rPr>
                <w:rFonts w:ascii="Times New Roman" w:hAnsi="Times New Roman" w:cs="Times New Roman"/>
                <w:sz w:val="24"/>
                <w:szCs w:val="24"/>
              </w:rPr>
              <w:t xml:space="preserve"> применения системы менеджмента </w:t>
            </w:r>
            <w:r w:rsidRPr="00377B7A">
              <w:rPr>
                <w:rFonts w:ascii="Times New Roman" w:hAnsi="Times New Roman" w:cs="Times New Roman"/>
                <w:sz w:val="24"/>
                <w:szCs w:val="24"/>
              </w:rPr>
              <w:t>качества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Система менеджмента качества и ее процессы</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Лидерство</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Лидерство и приверженность</w:t>
            </w:r>
          </w:p>
          <w:p w:rsidR="000D1A69"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Клиентоориентированность</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Политика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Установление политики в области качества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Информирование о политике в области качества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Организационные роли, обязанности и полномочия</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Планирование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Действия по устранению рисков и возможностей</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Цели в области качества и планирование их достижения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Планирование изменений</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Поддержка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Ресурсы</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Люди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Инфраструктура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Среда для функционирования процессов</w:t>
            </w:r>
          </w:p>
          <w:p w:rsidR="000D1A69"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Мониторинг и измерение ресурсов</w:t>
            </w:r>
          </w:p>
          <w:p w:rsidR="00741B06" w:rsidRDefault="00741B06" w:rsidP="00E8661F">
            <w:pPr>
              <w:jc w:val="both"/>
              <w:rPr>
                <w:rFonts w:ascii="Times New Roman" w:hAnsi="Times New Roman" w:cs="Times New Roman"/>
                <w:sz w:val="24"/>
                <w:szCs w:val="24"/>
              </w:rPr>
            </w:pPr>
            <w:r>
              <w:rPr>
                <w:rFonts w:ascii="Times New Roman" w:hAnsi="Times New Roman" w:cs="Times New Roman"/>
                <w:sz w:val="24"/>
                <w:szCs w:val="24"/>
              </w:rPr>
              <w:t>Общие положения</w:t>
            </w:r>
          </w:p>
          <w:p w:rsidR="00741B06" w:rsidRPr="00377B7A" w:rsidRDefault="00741B06" w:rsidP="00E8661F">
            <w:pPr>
              <w:jc w:val="both"/>
              <w:rPr>
                <w:rFonts w:ascii="Times New Roman" w:hAnsi="Times New Roman" w:cs="Times New Roman"/>
                <w:sz w:val="24"/>
                <w:szCs w:val="24"/>
              </w:rPr>
            </w:pPr>
            <w:r w:rsidRPr="00741B06">
              <w:rPr>
                <w:rFonts w:ascii="Times New Roman" w:hAnsi="Times New Roman" w:cs="Times New Roman"/>
                <w:sz w:val="24"/>
                <w:szCs w:val="24"/>
              </w:rPr>
              <w:t>Прослеживаемость измерений</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Организационные знания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Компетентность</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Осведомленность</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Коммуникация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lastRenderedPageBreak/>
              <w:t>Документированная информация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Создание и обновление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Управление документированной информацией</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Деятельность</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Оперативное планирование и контроль</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Требования к продуктам и услугам</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Связь с клиентами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Определение требований, связанных с продуктами и услугами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Анализ требований, связанных с продуктами и услугами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Изменения требований к продуктам и услугам</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Проектирование и разработка продуктов и услуг</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Проектирование и планирование разработки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Входные данные для проектирования и разработки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Управление проектированием и разработкой</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Результаты проектирования и разработки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Изменения в проектировании и разработке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Управление процессами, продуктами и услугами, предоставляемыми извне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Тип и степень контроля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Информация для внешних поставщиков</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Производство и предоставление услуг</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Управление производством и предоставлением услуг</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Идентификация и прослеживаемость</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 xml:space="preserve">Собственность, принадлежащая клиентам или внешним </w:t>
            </w:r>
            <w:r>
              <w:rPr>
                <w:rFonts w:ascii="Times New Roman" w:hAnsi="Times New Roman" w:cs="Times New Roman"/>
                <w:sz w:val="24"/>
                <w:szCs w:val="24"/>
              </w:rPr>
              <w:t>п</w:t>
            </w:r>
            <w:r w:rsidRPr="00377B7A">
              <w:rPr>
                <w:rFonts w:ascii="Times New Roman" w:hAnsi="Times New Roman" w:cs="Times New Roman"/>
                <w:sz w:val="24"/>
                <w:szCs w:val="24"/>
              </w:rPr>
              <w:t>оставщикам</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Сохранение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Деятельность после выпуска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Управление изменениями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Выпуск продукции и услуг</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Управление несоответствующими результатами</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Оценка эффективности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Мониторинг, измерение, анализ и оценка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Удовлетворенность клиента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Анализ и оценка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Внутренний аудит</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Анализ</w:t>
            </w:r>
            <w:r>
              <w:rPr>
                <w:rFonts w:ascii="Times New Roman" w:hAnsi="Times New Roman" w:cs="Times New Roman"/>
                <w:sz w:val="24"/>
                <w:szCs w:val="24"/>
              </w:rPr>
              <w:t xml:space="preserve"> </w:t>
            </w:r>
            <w:r w:rsidRPr="00377B7A">
              <w:rPr>
                <w:rFonts w:ascii="Times New Roman" w:hAnsi="Times New Roman" w:cs="Times New Roman"/>
                <w:sz w:val="24"/>
                <w:szCs w:val="24"/>
              </w:rPr>
              <w:t xml:space="preserve"> со стороны руководства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C63C7B" w:rsidRDefault="00C63C7B" w:rsidP="00E8661F">
            <w:pPr>
              <w:jc w:val="both"/>
              <w:rPr>
                <w:rFonts w:ascii="Times New Roman" w:hAnsi="Times New Roman" w:cs="Times New Roman"/>
                <w:sz w:val="24"/>
                <w:szCs w:val="24"/>
              </w:rPr>
            </w:pPr>
            <w:r w:rsidRPr="00C63C7B">
              <w:rPr>
                <w:rFonts w:ascii="Times New Roman" w:hAnsi="Times New Roman" w:cs="Times New Roman"/>
                <w:sz w:val="24"/>
                <w:szCs w:val="24"/>
              </w:rPr>
              <w:t xml:space="preserve">Материалы </w:t>
            </w:r>
            <w:r>
              <w:rPr>
                <w:rFonts w:ascii="Times New Roman" w:hAnsi="Times New Roman" w:cs="Times New Roman"/>
                <w:sz w:val="24"/>
                <w:szCs w:val="24"/>
              </w:rPr>
              <w:t>управленческого</w:t>
            </w:r>
            <w:r w:rsidRPr="00C63C7B">
              <w:rPr>
                <w:rFonts w:ascii="Times New Roman" w:hAnsi="Times New Roman" w:cs="Times New Roman"/>
                <w:sz w:val="24"/>
                <w:szCs w:val="24"/>
              </w:rPr>
              <w:t xml:space="preserve"> обзора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Результаты анализа со стороны руководства</w:t>
            </w:r>
          </w:p>
          <w:p w:rsidR="000D1A69" w:rsidRPr="00D75426" w:rsidRDefault="000D1A69" w:rsidP="00E8661F">
            <w:pPr>
              <w:jc w:val="both"/>
              <w:rPr>
                <w:rFonts w:ascii="Times New Roman" w:hAnsi="Times New Roman" w:cs="Times New Roman"/>
                <w:b/>
                <w:sz w:val="24"/>
                <w:szCs w:val="24"/>
              </w:rPr>
            </w:pPr>
            <w:r w:rsidRPr="00D75426">
              <w:rPr>
                <w:rFonts w:ascii="Times New Roman" w:hAnsi="Times New Roman" w:cs="Times New Roman"/>
                <w:b/>
                <w:sz w:val="24"/>
                <w:szCs w:val="24"/>
              </w:rPr>
              <w:t>Улучшение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Общие положения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Несоответствие и корректирующие действия</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Постоянное улучшение</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Приложение A (справочное) Инструмент оценки местного органа власти для интегрального менеджмента качеств</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lastRenderedPageBreak/>
              <w:t>Приложение B (справочное) Процессы интегрального менеджмента качества</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Приложение C (справочное) Интегральные гражданские обсерватории</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Приложение D (справочное) Взаимосвязь между целями ООН в области устойчивого развития и другими системами измерения и управления с данным документом</w:t>
            </w:r>
          </w:p>
          <w:p w:rsidR="000D1A69" w:rsidRPr="00377B7A" w:rsidRDefault="000D1A69" w:rsidP="00E8661F">
            <w:pPr>
              <w:jc w:val="both"/>
              <w:rPr>
                <w:rFonts w:ascii="Times New Roman" w:hAnsi="Times New Roman" w:cs="Times New Roman"/>
                <w:sz w:val="24"/>
                <w:szCs w:val="24"/>
              </w:rPr>
            </w:pPr>
            <w:r w:rsidRPr="00377B7A">
              <w:rPr>
                <w:rFonts w:ascii="Times New Roman" w:hAnsi="Times New Roman" w:cs="Times New Roman"/>
                <w:sz w:val="24"/>
                <w:szCs w:val="24"/>
              </w:rPr>
              <w:t>Библиография</w:t>
            </w:r>
          </w:p>
        </w:tc>
        <w:tc>
          <w:tcPr>
            <w:tcW w:w="850" w:type="dxa"/>
            <w:shd w:val="clear" w:color="auto" w:fill="auto"/>
          </w:tcPr>
          <w:p w:rsidR="000D1A69" w:rsidRPr="001F39C6" w:rsidRDefault="000D1A69" w:rsidP="00E8661F">
            <w:pPr>
              <w:jc w:val="right"/>
              <w:rPr>
                <w:rFonts w:ascii="Times New Roman" w:hAnsi="Times New Roman" w:cs="Times New Roman"/>
                <w:sz w:val="24"/>
                <w:szCs w:val="24"/>
              </w:rPr>
            </w:pPr>
            <w:r w:rsidRPr="001F39C6">
              <w:rPr>
                <w:rFonts w:ascii="Times New Roman" w:hAnsi="Times New Roman" w:cs="Times New Roman"/>
                <w:sz w:val="24"/>
                <w:szCs w:val="24"/>
                <w:lang w:val="en-US"/>
              </w:rPr>
              <w:lastRenderedPageBreak/>
              <w:t>II</w:t>
            </w:r>
          </w:p>
          <w:p w:rsidR="000D1A69" w:rsidRPr="001F39C6" w:rsidRDefault="000D1A69" w:rsidP="00E8661F">
            <w:pPr>
              <w:jc w:val="right"/>
              <w:rPr>
                <w:rFonts w:ascii="Times New Roman" w:hAnsi="Times New Roman" w:cs="Times New Roman"/>
                <w:sz w:val="24"/>
                <w:szCs w:val="24"/>
              </w:rPr>
            </w:pPr>
            <w:r w:rsidRPr="001F39C6">
              <w:rPr>
                <w:rFonts w:ascii="Times New Roman" w:hAnsi="Times New Roman" w:cs="Times New Roman"/>
                <w:sz w:val="24"/>
                <w:szCs w:val="24"/>
              </w:rPr>
              <w:t>1</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1</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2</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2</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2</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2</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3</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3</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3</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4</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4</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4</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4</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5</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5</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5</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5</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6</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7</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7</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8</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8</w:t>
            </w:r>
          </w:p>
          <w:p w:rsidR="000D1A69" w:rsidRDefault="00132967" w:rsidP="00E8661F">
            <w:pPr>
              <w:jc w:val="right"/>
              <w:rPr>
                <w:rFonts w:ascii="Times New Roman" w:hAnsi="Times New Roman" w:cs="Times New Roman"/>
                <w:sz w:val="24"/>
                <w:szCs w:val="24"/>
              </w:rPr>
            </w:pPr>
            <w:r>
              <w:rPr>
                <w:rFonts w:ascii="Times New Roman" w:hAnsi="Times New Roman" w:cs="Times New Roman"/>
                <w:sz w:val="24"/>
                <w:szCs w:val="24"/>
              </w:rPr>
              <w:t>8</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lang w:val="en-US"/>
              </w:rPr>
              <w:t>1</w:t>
            </w:r>
            <w:r w:rsidR="007E3D6B">
              <w:rPr>
                <w:rFonts w:ascii="Times New Roman" w:hAnsi="Times New Roman" w:cs="Times New Roman"/>
                <w:sz w:val="24"/>
                <w:szCs w:val="24"/>
              </w:rPr>
              <w:t>0</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11</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11</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lang w:val="en-US"/>
              </w:rPr>
              <w:t>1</w:t>
            </w:r>
            <w:r w:rsidR="00741B06">
              <w:rPr>
                <w:rFonts w:ascii="Times New Roman" w:hAnsi="Times New Roman" w:cs="Times New Roman"/>
                <w:sz w:val="24"/>
                <w:szCs w:val="24"/>
              </w:rPr>
              <w:t>1</w:t>
            </w:r>
          </w:p>
          <w:p w:rsidR="000D1A69" w:rsidRPr="00E8661F" w:rsidRDefault="00741B06" w:rsidP="00741B06">
            <w:pPr>
              <w:tabs>
                <w:tab w:val="left" w:pos="553"/>
              </w:tabs>
              <w:rPr>
                <w:rFonts w:ascii="Times New Roman" w:hAnsi="Times New Roman" w:cs="Times New Roman"/>
                <w:sz w:val="24"/>
                <w:szCs w:val="24"/>
                <w:lang w:val="en-US"/>
              </w:rPr>
            </w:pPr>
            <w:r>
              <w:rPr>
                <w:rFonts w:ascii="Times New Roman" w:hAnsi="Times New Roman" w:cs="Times New Roman"/>
                <w:sz w:val="24"/>
                <w:szCs w:val="24"/>
              </w:rPr>
              <w:tab/>
            </w:r>
            <w:r w:rsidR="00E8661F">
              <w:rPr>
                <w:rFonts w:ascii="Times New Roman" w:hAnsi="Times New Roman" w:cs="Times New Roman"/>
                <w:sz w:val="24"/>
                <w:szCs w:val="24"/>
                <w:lang w:val="en-US"/>
              </w:rPr>
              <w:t>12</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lang w:val="en-US"/>
              </w:rPr>
              <w:t>1</w:t>
            </w:r>
            <w:r w:rsidR="00741B06">
              <w:rPr>
                <w:rFonts w:ascii="Times New Roman" w:hAnsi="Times New Roman" w:cs="Times New Roman"/>
                <w:sz w:val="24"/>
                <w:szCs w:val="24"/>
              </w:rPr>
              <w:t>2</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12</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14</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15</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lang w:val="en-US"/>
              </w:rPr>
              <w:t>1</w:t>
            </w:r>
            <w:r w:rsidR="00741B06">
              <w:rPr>
                <w:rFonts w:ascii="Times New Roman" w:hAnsi="Times New Roman" w:cs="Times New Roman"/>
                <w:sz w:val="24"/>
                <w:szCs w:val="24"/>
              </w:rPr>
              <w:t>5</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16</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16</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16</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lang w:val="en-US"/>
              </w:rPr>
              <w:t>1</w:t>
            </w:r>
            <w:r w:rsidR="00741B06">
              <w:rPr>
                <w:rFonts w:ascii="Times New Roman" w:hAnsi="Times New Roman" w:cs="Times New Roman"/>
                <w:sz w:val="24"/>
                <w:szCs w:val="24"/>
              </w:rPr>
              <w:t>6</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17</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18</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18</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18</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19</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20</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21</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21</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lastRenderedPageBreak/>
              <w:t>22</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22</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lang w:val="en-US"/>
              </w:rPr>
              <w:t>23</w:t>
            </w:r>
          </w:p>
          <w:p w:rsidR="000D1A69" w:rsidRPr="00E8661F" w:rsidRDefault="00E8661F" w:rsidP="00E8661F">
            <w:pPr>
              <w:jc w:val="right"/>
              <w:rPr>
                <w:rFonts w:ascii="Times New Roman" w:hAnsi="Times New Roman" w:cs="Times New Roman"/>
                <w:sz w:val="24"/>
                <w:szCs w:val="24"/>
                <w:lang w:val="en-US"/>
              </w:rPr>
            </w:pPr>
            <w:r>
              <w:rPr>
                <w:rFonts w:ascii="Times New Roman" w:hAnsi="Times New Roman" w:cs="Times New Roman"/>
                <w:sz w:val="24"/>
                <w:szCs w:val="24"/>
              </w:rPr>
              <w:t>23</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24</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24</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25</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25</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26</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26</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27</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27</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28</w:t>
            </w:r>
          </w:p>
          <w:p w:rsidR="000D1A69" w:rsidRDefault="00E8661F" w:rsidP="00E8661F">
            <w:pPr>
              <w:jc w:val="right"/>
              <w:rPr>
                <w:rFonts w:ascii="Times New Roman" w:hAnsi="Times New Roman" w:cs="Times New Roman"/>
                <w:sz w:val="24"/>
                <w:szCs w:val="24"/>
              </w:rPr>
            </w:pPr>
            <w:r>
              <w:rPr>
                <w:rFonts w:ascii="Times New Roman" w:hAnsi="Times New Roman" w:cs="Times New Roman"/>
                <w:sz w:val="24"/>
                <w:szCs w:val="24"/>
              </w:rPr>
              <w:t>28</w:t>
            </w:r>
          </w:p>
          <w:p w:rsidR="000D1A69" w:rsidRDefault="000C0E5E" w:rsidP="00E8661F">
            <w:pPr>
              <w:jc w:val="right"/>
              <w:rPr>
                <w:rFonts w:ascii="Times New Roman" w:hAnsi="Times New Roman" w:cs="Times New Roman"/>
                <w:sz w:val="24"/>
                <w:szCs w:val="24"/>
              </w:rPr>
            </w:pPr>
            <w:r>
              <w:rPr>
                <w:rFonts w:ascii="Times New Roman" w:hAnsi="Times New Roman" w:cs="Times New Roman"/>
                <w:sz w:val="24"/>
                <w:szCs w:val="24"/>
              </w:rPr>
              <w:t>29</w:t>
            </w:r>
          </w:p>
          <w:p w:rsidR="000D1A69" w:rsidRDefault="000C0E5E" w:rsidP="00E8661F">
            <w:pPr>
              <w:jc w:val="right"/>
              <w:rPr>
                <w:rFonts w:ascii="Times New Roman" w:hAnsi="Times New Roman" w:cs="Times New Roman"/>
                <w:sz w:val="24"/>
                <w:szCs w:val="24"/>
              </w:rPr>
            </w:pPr>
            <w:r>
              <w:rPr>
                <w:rFonts w:ascii="Times New Roman" w:hAnsi="Times New Roman" w:cs="Times New Roman"/>
                <w:sz w:val="24"/>
                <w:szCs w:val="24"/>
              </w:rPr>
              <w:t>30</w:t>
            </w:r>
          </w:p>
          <w:p w:rsidR="000D1A69" w:rsidRDefault="000C0E5E" w:rsidP="00E8661F">
            <w:pPr>
              <w:jc w:val="right"/>
              <w:rPr>
                <w:rFonts w:ascii="Times New Roman" w:hAnsi="Times New Roman" w:cs="Times New Roman"/>
                <w:sz w:val="24"/>
                <w:szCs w:val="24"/>
              </w:rPr>
            </w:pPr>
            <w:r>
              <w:rPr>
                <w:rFonts w:ascii="Times New Roman" w:hAnsi="Times New Roman" w:cs="Times New Roman"/>
                <w:sz w:val="24"/>
                <w:szCs w:val="24"/>
              </w:rPr>
              <w:t>31</w:t>
            </w:r>
          </w:p>
          <w:p w:rsidR="000D1A69" w:rsidRDefault="000C0E5E" w:rsidP="00E8661F">
            <w:pPr>
              <w:jc w:val="right"/>
              <w:rPr>
                <w:rFonts w:ascii="Times New Roman" w:hAnsi="Times New Roman" w:cs="Times New Roman"/>
                <w:sz w:val="24"/>
                <w:szCs w:val="24"/>
              </w:rPr>
            </w:pPr>
            <w:r>
              <w:rPr>
                <w:rFonts w:ascii="Times New Roman" w:hAnsi="Times New Roman" w:cs="Times New Roman"/>
                <w:sz w:val="24"/>
                <w:szCs w:val="24"/>
              </w:rPr>
              <w:t>32</w:t>
            </w:r>
          </w:p>
          <w:p w:rsidR="000D1A69" w:rsidRDefault="000C0E5E" w:rsidP="00E8661F">
            <w:pPr>
              <w:jc w:val="right"/>
              <w:rPr>
                <w:rFonts w:ascii="Times New Roman" w:hAnsi="Times New Roman" w:cs="Times New Roman"/>
                <w:sz w:val="24"/>
                <w:szCs w:val="24"/>
              </w:rPr>
            </w:pPr>
            <w:r>
              <w:rPr>
                <w:rFonts w:ascii="Times New Roman" w:hAnsi="Times New Roman" w:cs="Times New Roman"/>
                <w:sz w:val="24"/>
                <w:szCs w:val="24"/>
              </w:rPr>
              <w:t>3</w:t>
            </w:r>
            <w:r w:rsidR="00C63C7B">
              <w:rPr>
                <w:rFonts w:ascii="Times New Roman" w:hAnsi="Times New Roman" w:cs="Times New Roman"/>
                <w:sz w:val="24"/>
                <w:szCs w:val="24"/>
              </w:rPr>
              <w:t>2</w:t>
            </w:r>
          </w:p>
          <w:p w:rsidR="000D1A69" w:rsidRDefault="000D1A69" w:rsidP="00E8661F">
            <w:pPr>
              <w:jc w:val="right"/>
              <w:rPr>
                <w:rFonts w:ascii="Times New Roman" w:hAnsi="Times New Roman" w:cs="Times New Roman"/>
                <w:sz w:val="24"/>
                <w:szCs w:val="24"/>
              </w:rPr>
            </w:pPr>
          </w:p>
          <w:p w:rsidR="000D1A69" w:rsidRDefault="000C0E5E" w:rsidP="00E8661F">
            <w:pPr>
              <w:jc w:val="right"/>
              <w:rPr>
                <w:rFonts w:ascii="Times New Roman" w:hAnsi="Times New Roman" w:cs="Times New Roman"/>
                <w:sz w:val="24"/>
                <w:szCs w:val="24"/>
              </w:rPr>
            </w:pPr>
            <w:r>
              <w:rPr>
                <w:rFonts w:ascii="Times New Roman" w:hAnsi="Times New Roman" w:cs="Times New Roman"/>
                <w:sz w:val="24"/>
                <w:szCs w:val="24"/>
              </w:rPr>
              <w:t>3</w:t>
            </w:r>
            <w:r w:rsidR="00C63C7B">
              <w:rPr>
                <w:rFonts w:ascii="Times New Roman" w:hAnsi="Times New Roman" w:cs="Times New Roman"/>
                <w:sz w:val="24"/>
                <w:szCs w:val="24"/>
              </w:rPr>
              <w:t>2</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33</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34</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35</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35</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36</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37</w:t>
            </w:r>
          </w:p>
          <w:p w:rsidR="000D1A69" w:rsidRDefault="000D1A69" w:rsidP="00E8661F">
            <w:pPr>
              <w:jc w:val="right"/>
              <w:rPr>
                <w:rFonts w:ascii="Times New Roman" w:hAnsi="Times New Roman" w:cs="Times New Roman"/>
                <w:sz w:val="24"/>
                <w:szCs w:val="24"/>
              </w:rPr>
            </w:pP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38</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38</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39</w:t>
            </w:r>
          </w:p>
          <w:p w:rsidR="000D1A69" w:rsidRDefault="00C63C7B" w:rsidP="00E8661F">
            <w:pPr>
              <w:jc w:val="right"/>
              <w:rPr>
                <w:rFonts w:ascii="Times New Roman" w:hAnsi="Times New Roman" w:cs="Times New Roman"/>
                <w:sz w:val="24"/>
                <w:szCs w:val="24"/>
              </w:rPr>
            </w:pPr>
            <w:r>
              <w:rPr>
                <w:rFonts w:ascii="Times New Roman" w:hAnsi="Times New Roman" w:cs="Times New Roman"/>
                <w:sz w:val="24"/>
                <w:szCs w:val="24"/>
              </w:rPr>
              <w:t>4</w:t>
            </w:r>
            <w:r w:rsidR="00A773EF">
              <w:rPr>
                <w:rFonts w:ascii="Times New Roman" w:hAnsi="Times New Roman" w:cs="Times New Roman"/>
                <w:sz w:val="24"/>
                <w:szCs w:val="24"/>
              </w:rPr>
              <w:t>0</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40</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41</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41</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41</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42</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43</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44</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45</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45</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46</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47</w:t>
            </w:r>
          </w:p>
          <w:p w:rsidR="000D1A69" w:rsidRDefault="00A773EF" w:rsidP="00E8661F">
            <w:pPr>
              <w:jc w:val="right"/>
              <w:rPr>
                <w:rFonts w:ascii="Times New Roman" w:hAnsi="Times New Roman" w:cs="Times New Roman"/>
                <w:sz w:val="24"/>
                <w:szCs w:val="24"/>
              </w:rPr>
            </w:pPr>
            <w:r>
              <w:rPr>
                <w:rFonts w:ascii="Times New Roman" w:hAnsi="Times New Roman" w:cs="Times New Roman"/>
                <w:sz w:val="24"/>
                <w:szCs w:val="24"/>
              </w:rPr>
              <w:t>47</w:t>
            </w:r>
          </w:p>
          <w:p w:rsidR="00C63C7B" w:rsidRDefault="00A773EF" w:rsidP="00E8661F">
            <w:pPr>
              <w:jc w:val="right"/>
              <w:rPr>
                <w:rFonts w:ascii="Times New Roman" w:hAnsi="Times New Roman" w:cs="Times New Roman"/>
                <w:sz w:val="24"/>
                <w:szCs w:val="24"/>
              </w:rPr>
            </w:pPr>
            <w:r>
              <w:rPr>
                <w:rFonts w:ascii="Times New Roman" w:hAnsi="Times New Roman" w:cs="Times New Roman"/>
                <w:sz w:val="24"/>
                <w:szCs w:val="24"/>
              </w:rPr>
              <w:t>47</w:t>
            </w:r>
          </w:p>
          <w:p w:rsidR="00C63C7B" w:rsidRDefault="00A773EF" w:rsidP="00E8661F">
            <w:pPr>
              <w:jc w:val="right"/>
              <w:rPr>
                <w:rFonts w:ascii="Times New Roman" w:hAnsi="Times New Roman" w:cs="Times New Roman"/>
                <w:sz w:val="24"/>
                <w:szCs w:val="24"/>
              </w:rPr>
            </w:pPr>
            <w:r>
              <w:rPr>
                <w:rFonts w:ascii="Times New Roman" w:hAnsi="Times New Roman" w:cs="Times New Roman"/>
                <w:sz w:val="24"/>
                <w:szCs w:val="24"/>
              </w:rPr>
              <w:t>48</w:t>
            </w:r>
          </w:p>
          <w:p w:rsidR="00C63C7B" w:rsidRDefault="00A773EF" w:rsidP="00E8661F">
            <w:pPr>
              <w:jc w:val="right"/>
              <w:rPr>
                <w:rFonts w:ascii="Times New Roman" w:hAnsi="Times New Roman" w:cs="Times New Roman"/>
                <w:sz w:val="24"/>
                <w:szCs w:val="24"/>
              </w:rPr>
            </w:pPr>
            <w:r>
              <w:rPr>
                <w:rFonts w:ascii="Times New Roman" w:hAnsi="Times New Roman" w:cs="Times New Roman"/>
                <w:sz w:val="24"/>
                <w:szCs w:val="24"/>
              </w:rPr>
              <w:t>49</w:t>
            </w:r>
          </w:p>
          <w:p w:rsidR="00C63C7B" w:rsidRDefault="00C63C7B" w:rsidP="00E8661F">
            <w:pPr>
              <w:jc w:val="right"/>
              <w:rPr>
                <w:rFonts w:ascii="Times New Roman" w:hAnsi="Times New Roman" w:cs="Times New Roman"/>
                <w:sz w:val="24"/>
                <w:szCs w:val="24"/>
              </w:rPr>
            </w:pPr>
            <w:r>
              <w:rPr>
                <w:rFonts w:ascii="Times New Roman" w:hAnsi="Times New Roman" w:cs="Times New Roman"/>
                <w:sz w:val="24"/>
                <w:szCs w:val="24"/>
              </w:rPr>
              <w:t>5</w:t>
            </w:r>
            <w:r w:rsidR="00A773EF">
              <w:rPr>
                <w:rFonts w:ascii="Times New Roman" w:hAnsi="Times New Roman" w:cs="Times New Roman"/>
                <w:sz w:val="24"/>
                <w:szCs w:val="24"/>
              </w:rPr>
              <w:t>1</w:t>
            </w:r>
          </w:p>
          <w:p w:rsidR="00C63C7B" w:rsidRDefault="00C63C7B" w:rsidP="00E8661F">
            <w:pPr>
              <w:jc w:val="right"/>
              <w:rPr>
                <w:rFonts w:ascii="Times New Roman" w:hAnsi="Times New Roman" w:cs="Times New Roman"/>
                <w:sz w:val="24"/>
                <w:szCs w:val="24"/>
              </w:rPr>
            </w:pPr>
          </w:p>
          <w:p w:rsidR="00C63C7B" w:rsidRDefault="00A773EF" w:rsidP="00E8661F">
            <w:pPr>
              <w:jc w:val="right"/>
              <w:rPr>
                <w:rFonts w:ascii="Times New Roman" w:hAnsi="Times New Roman" w:cs="Times New Roman"/>
                <w:sz w:val="24"/>
                <w:szCs w:val="24"/>
              </w:rPr>
            </w:pPr>
            <w:r>
              <w:rPr>
                <w:rFonts w:ascii="Times New Roman" w:hAnsi="Times New Roman" w:cs="Times New Roman"/>
                <w:sz w:val="24"/>
                <w:szCs w:val="24"/>
              </w:rPr>
              <w:lastRenderedPageBreak/>
              <w:t>72</w:t>
            </w:r>
          </w:p>
          <w:p w:rsidR="00C63C7B" w:rsidRDefault="00C63C7B" w:rsidP="00E8661F">
            <w:pPr>
              <w:jc w:val="right"/>
              <w:rPr>
                <w:rFonts w:ascii="Times New Roman" w:hAnsi="Times New Roman" w:cs="Times New Roman"/>
                <w:sz w:val="24"/>
                <w:szCs w:val="24"/>
              </w:rPr>
            </w:pPr>
          </w:p>
          <w:p w:rsidR="00C63C7B" w:rsidRDefault="00A773EF" w:rsidP="00E8661F">
            <w:pPr>
              <w:jc w:val="right"/>
              <w:rPr>
                <w:rFonts w:ascii="Times New Roman" w:hAnsi="Times New Roman" w:cs="Times New Roman"/>
                <w:sz w:val="24"/>
                <w:szCs w:val="24"/>
              </w:rPr>
            </w:pPr>
            <w:r>
              <w:rPr>
                <w:rFonts w:ascii="Times New Roman" w:hAnsi="Times New Roman" w:cs="Times New Roman"/>
                <w:sz w:val="24"/>
                <w:szCs w:val="24"/>
              </w:rPr>
              <w:t>74</w:t>
            </w:r>
          </w:p>
          <w:p w:rsidR="00C63C7B" w:rsidRDefault="00C63C7B" w:rsidP="00E8661F">
            <w:pPr>
              <w:jc w:val="right"/>
              <w:rPr>
                <w:rFonts w:ascii="Times New Roman" w:hAnsi="Times New Roman" w:cs="Times New Roman"/>
                <w:sz w:val="24"/>
                <w:szCs w:val="24"/>
              </w:rPr>
            </w:pPr>
          </w:p>
          <w:p w:rsidR="00C63C7B" w:rsidRDefault="00A773EF" w:rsidP="00E8661F">
            <w:pPr>
              <w:jc w:val="right"/>
              <w:rPr>
                <w:rFonts w:ascii="Times New Roman" w:hAnsi="Times New Roman" w:cs="Times New Roman"/>
                <w:sz w:val="24"/>
                <w:szCs w:val="24"/>
              </w:rPr>
            </w:pPr>
            <w:r>
              <w:rPr>
                <w:rFonts w:ascii="Times New Roman" w:hAnsi="Times New Roman" w:cs="Times New Roman"/>
                <w:sz w:val="24"/>
                <w:szCs w:val="24"/>
              </w:rPr>
              <w:t>76</w:t>
            </w:r>
          </w:p>
          <w:p w:rsidR="00C63C7B" w:rsidRDefault="00C63C7B" w:rsidP="00E8661F">
            <w:pPr>
              <w:jc w:val="right"/>
              <w:rPr>
                <w:rFonts w:ascii="Times New Roman" w:hAnsi="Times New Roman" w:cs="Times New Roman"/>
                <w:sz w:val="24"/>
                <w:szCs w:val="24"/>
              </w:rPr>
            </w:pPr>
          </w:p>
          <w:p w:rsidR="00C63C7B" w:rsidRDefault="00C63C7B" w:rsidP="00E8661F">
            <w:pPr>
              <w:jc w:val="right"/>
              <w:rPr>
                <w:rFonts w:ascii="Times New Roman" w:hAnsi="Times New Roman" w:cs="Times New Roman"/>
                <w:sz w:val="24"/>
                <w:szCs w:val="24"/>
              </w:rPr>
            </w:pPr>
          </w:p>
          <w:p w:rsidR="00C63C7B" w:rsidRPr="001F39C6" w:rsidRDefault="00A773EF" w:rsidP="00A773EF">
            <w:pPr>
              <w:jc w:val="right"/>
              <w:rPr>
                <w:rFonts w:ascii="Times New Roman" w:hAnsi="Times New Roman" w:cs="Times New Roman"/>
                <w:sz w:val="24"/>
                <w:szCs w:val="24"/>
              </w:rPr>
            </w:pPr>
            <w:r>
              <w:rPr>
                <w:rFonts w:ascii="Times New Roman" w:hAnsi="Times New Roman" w:cs="Times New Roman"/>
                <w:sz w:val="24"/>
                <w:szCs w:val="24"/>
              </w:rPr>
              <w:t>82</w:t>
            </w:r>
          </w:p>
        </w:tc>
      </w:tr>
    </w:tbl>
    <w:p w:rsidR="000D1A69" w:rsidRDefault="000D1A69" w:rsidP="000D1A69">
      <w:pPr>
        <w:shd w:val="clear" w:color="auto" w:fill="FFFFFF"/>
        <w:tabs>
          <w:tab w:val="left" w:pos="9214"/>
        </w:tabs>
        <w:jc w:val="both"/>
        <w:rPr>
          <w:rFonts w:ascii="Times New Roman" w:hAnsi="Times New Roman" w:cs="Times New Roman"/>
          <w:bCs/>
          <w:color w:val="000000"/>
          <w:spacing w:val="-1"/>
          <w:sz w:val="24"/>
          <w:szCs w:val="24"/>
        </w:rPr>
      </w:pPr>
    </w:p>
    <w:p w:rsidR="000D1A69" w:rsidRDefault="000D1A69"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Default="00172DDD" w:rsidP="000D1A69">
      <w:pPr>
        <w:shd w:val="clear" w:color="auto" w:fill="FFFFFF"/>
        <w:tabs>
          <w:tab w:val="left" w:pos="9214"/>
        </w:tabs>
        <w:jc w:val="both"/>
        <w:rPr>
          <w:rFonts w:ascii="Times New Roman" w:hAnsi="Times New Roman" w:cs="Times New Roman"/>
          <w:bCs/>
          <w:color w:val="000000"/>
          <w:spacing w:val="-1"/>
          <w:sz w:val="24"/>
          <w:szCs w:val="24"/>
          <w:lang w:val="en-US"/>
        </w:rPr>
      </w:pPr>
    </w:p>
    <w:p w:rsidR="00172DDD" w:rsidRPr="00172DDD" w:rsidRDefault="00172DDD" w:rsidP="00D12754">
      <w:pPr>
        <w:shd w:val="clear" w:color="auto" w:fill="FFFFFF"/>
        <w:tabs>
          <w:tab w:val="left" w:pos="9214"/>
        </w:tabs>
        <w:jc w:val="center"/>
        <w:rPr>
          <w:rFonts w:ascii="Times New Roman" w:hAnsi="Times New Roman" w:cs="Times New Roman"/>
          <w:b/>
          <w:bCs/>
          <w:color w:val="000000"/>
          <w:spacing w:val="-1"/>
          <w:sz w:val="24"/>
          <w:szCs w:val="24"/>
        </w:rPr>
      </w:pPr>
      <w:bookmarkStart w:id="0" w:name="_Ref521726698"/>
      <w:bookmarkEnd w:id="0"/>
      <w:r w:rsidRPr="00172DDD">
        <w:rPr>
          <w:rFonts w:ascii="Times New Roman" w:hAnsi="Times New Roman" w:cs="Times New Roman"/>
          <w:b/>
          <w:bCs/>
          <w:color w:val="000000"/>
          <w:spacing w:val="-1"/>
          <w:sz w:val="24"/>
          <w:szCs w:val="24"/>
        </w:rPr>
        <w:lastRenderedPageBreak/>
        <w:t>Введение</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D12754" w:rsidRPr="00F0017B" w:rsidRDefault="00172DDD" w:rsidP="00F0017B">
      <w:pPr>
        <w:pStyle w:val="ac"/>
        <w:numPr>
          <w:ilvl w:val="1"/>
          <w:numId w:val="1"/>
        </w:numPr>
        <w:shd w:val="clear" w:color="auto" w:fill="FFFFFF"/>
        <w:tabs>
          <w:tab w:val="left" w:pos="9214"/>
        </w:tabs>
        <w:rPr>
          <w:rFonts w:ascii="Times New Roman" w:hAnsi="Times New Roman" w:cs="Times New Roman"/>
          <w:b/>
          <w:bCs/>
          <w:color w:val="000000"/>
          <w:spacing w:val="-1"/>
          <w:sz w:val="24"/>
          <w:szCs w:val="24"/>
        </w:rPr>
      </w:pPr>
      <w:r w:rsidRPr="00D12754">
        <w:rPr>
          <w:rFonts w:ascii="Times New Roman" w:hAnsi="Times New Roman" w:cs="Times New Roman"/>
          <w:b/>
          <w:bCs/>
          <w:color w:val="000000"/>
          <w:spacing w:val="-1"/>
          <w:sz w:val="24"/>
          <w:szCs w:val="24"/>
        </w:rPr>
        <w:t>Общие положения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Одной из важнейших задач, стоящих сегодня перед обществом, является необходимость развития и поддержания доверия граждан к своим правительствам и институтам. В решении этой задачи местные органы власти призваны содействовать развитию социально ответственного и устойчивого местного сообщества.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Достижение и поддержание высокого уровня качества работы местных органов власти может привести к устойчивому экономическому процветанию и социальному развитию на местном уровне. Это включает взаимодействие с национальной и региональной политикой согласованным, последовательным и совместимым образом.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Граждане рассчитывают получать от государства все общественные услуги (продукты) надлежащего качества, такие как безопасность, хорошее состояние дорог, доступность общественного транспорта, простота и скорость обработки документов, прозрачность и доступность информации, доступность услуг систем здравоохранения, образования, инфраструктуры. Граждане ожидают, что для удовлетворения всех перечисленных потребностей местный орган власти должен представлять интересы общества и гарантировать социальную защищенность населения.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Создание более сильных, надежных и эффективных сетей государственной политики на национальном, региональном и международном уровнях возможно, если местные органы власти примут системы менеджмента качества с целью улучшения своих общественных продуктов и услуг.</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Повышение эффективности местных органов власти может стимулировать всю систему государственного управления к достижению лучших результатов в целом. Применение согласованного подхода во всех государственных структурах может способствовать созданию надежных и устойчивых органов управления на местном, региональном и национальном уровнях.</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Настоящий документ содержит руководящие принципы для местных органов власти по пониманию и внедрению системы менеджмента качества, отвечающей требованиям стандарта ISO 9001:2015, а также потребностям и ожиданиям их граждан и других заинтересованных сторон.</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Один из принципов настоящего документа состоит в том, чтобы помочь сделать политически жизнеспособным то, что технически необходимо в местных органах власти и на их территориях (см. </w:t>
      </w:r>
      <w:hyperlink w:anchor="bookmark79" w:history="1">
        <w:r w:rsidRPr="00172DDD">
          <w:rPr>
            <w:rStyle w:val="ab"/>
            <w:rFonts w:ascii="Times New Roman" w:hAnsi="Times New Roman" w:cs="Times New Roman"/>
            <w:bCs/>
            <w:spacing w:val="-1"/>
            <w:sz w:val="24"/>
            <w:szCs w:val="24"/>
          </w:rPr>
          <w:t>Приложение А</w:t>
        </w:r>
      </w:hyperlink>
      <w:r w:rsidRPr="00172DDD">
        <w:rPr>
          <w:rFonts w:ascii="Times New Roman" w:hAnsi="Times New Roman" w:cs="Times New Roman"/>
          <w:bCs/>
          <w:color w:val="000000"/>
          <w:spacing w:val="-1"/>
          <w:sz w:val="24"/>
          <w:szCs w:val="24"/>
        </w:rPr>
        <w:t xml:space="preserve">). Это может быть достигнуто путем установления связей между правительством, гражданами и губернаторами (снизу вверх, см. </w:t>
      </w:r>
      <w:hyperlink w:anchor="bookmark91" w:history="1">
        <w:r w:rsidRPr="00172DDD">
          <w:rPr>
            <w:rStyle w:val="ab"/>
            <w:rFonts w:ascii="Times New Roman" w:hAnsi="Times New Roman" w:cs="Times New Roman"/>
            <w:bCs/>
            <w:spacing w:val="-1"/>
            <w:sz w:val="24"/>
            <w:szCs w:val="24"/>
          </w:rPr>
          <w:t>Приложение C</w:t>
        </w:r>
      </w:hyperlink>
      <w:r w:rsidRPr="00172DDD">
        <w:rPr>
          <w:rFonts w:ascii="Times New Roman" w:hAnsi="Times New Roman" w:cs="Times New Roman"/>
          <w:bCs/>
          <w:color w:val="000000"/>
          <w:spacing w:val="-1"/>
          <w:sz w:val="24"/>
          <w:szCs w:val="24"/>
        </w:rPr>
        <w:t xml:space="preserve">) и комплексного подхода к потребностям клиентов/граждан (см. </w:t>
      </w:r>
      <w:hyperlink w:anchor="bookmark87" w:history="1">
        <w:r w:rsidRPr="00172DDD">
          <w:rPr>
            <w:rStyle w:val="ab"/>
            <w:rFonts w:ascii="Times New Roman" w:hAnsi="Times New Roman" w:cs="Times New Roman"/>
            <w:bCs/>
            <w:spacing w:val="-1"/>
            <w:sz w:val="24"/>
            <w:szCs w:val="24"/>
          </w:rPr>
          <w:t>Приложение B</w:t>
        </w:r>
      </w:hyperlink>
      <w:r w:rsidRPr="00172DDD">
        <w:rPr>
          <w:rFonts w:ascii="Times New Roman" w:hAnsi="Times New Roman" w:cs="Times New Roman"/>
          <w:bCs/>
          <w:color w:val="000000"/>
          <w:spacing w:val="-1"/>
          <w:sz w:val="24"/>
          <w:szCs w:val="24"/>
        </w:rPr>
        <w:t>).</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В </w:t>
      </w:r>
      <w:hyperlink w:anchor="bookmark79" w:history="1">
        <w:r w:rsidRPr="00172DDD">
          <w:rPr>
            <w:rStyle w:val="ab"/>
            <w:rFonts w:ascii="Times New Roman" w:hAnsi="Times New Roman" w:cs="Times New Roman"/>
            <w:bCs/>
            <w:spacing w:val="-1"/>
            <w:sz w:val="24"/>
            <w:szCs w:val="24"/>
          </w:rPr>
          <w:t>Приложении А</w:t>
        </w:r>
      </w:hyperlink>
      <w:r w:rsidRPr="00172DDD">
        <w:rPr>
          <w:rFonts w:ascii="Times New Roman" w:hAnsi="Times New Roman" w:cs="Times New Roman"/>
          <w:bCs/>
          <w:color w:val="000000"/>
          <w:spacing w:val="-1"/>
          <w:sz w:val="24"/>
          <w:szCs w:val="24"/>
        </w:rPr>
        <w:t xml:space="preserve"> приводится диагностическая модель, которая может быть использована в качестве отправной точки для внедрения комплексной системы менеджмента качества для надежных местных органов власти. Международный фонд надежных местных органов власти (FIDEGOC) обладает правами на эти принципы и делится ими для использования в настоящем документе. В </w:t>
      </w:r>
      <w:hyperlink w:anchor="bookmark87" w:history="1">
        <w:r w:rsidRPr="00172DDD">
          <w:rPr>
            <w:rStyle w:val="ab"/>
            <w:rFonts w:ascii="Times New Roman" w:hAnsi="Times New Roman" w:cs="Times New Roman"/>
            <w:bCs/>
            <w:spacing w:val="-1"/>
            <w:sz w:val="24"/>
            <w:szCs w:val="24"/>
          </w:rPr>
          <w:t>Приложении В</w:t>
        </w:r>
      </w:hyperlink>
      <w:r w:rsidRPr="00172DDD">
        <w:rPr>
          <w:rFonts w:ascii="Times New Roman" w:hAnsi="Times New Roman" w:cs="Times New Roman"/>
          <w:bCs/>
          <w:color w:val="000000"/>
          <w:spacing w:val="-1"/>
          <w:sz w:val="24"/>
          <w:szCs w:val="24"/>
        </w:rPr>
        <w:t xml:space="preserve"> представлена информация о типичных процессах местных органов власти. В </w:t>
      </w:r>
      <w:hyperlink w:anchor="bookmark91" w:history="1">
        <w:r w:rsidRPr="00172DDD">
          <w:rPr>
            <w:rStyle w:val="ab"/>
            <w:rFonts w:ascii="Times New Roman" w:hAnsi="Times New Roman" w:cs="Times New Roman"/>
            <w:bCs/>
            <w:spacing w:val="-1"/>
            <w:sz w:val="24"/>
            <w:szCs w:val="24"/>
          </w:rPr>
          <w:t>Приложении С</w:t>
        </w:r>
      </w:hyperlink>
      <w:r w:rsidRPr="00172DDD">
        <w:rPr>
          <w:rFonts w:ascii="Times New Roman" w:hAnsi="Times New Roman" w:cs="Times New Roman"/>
          <w:bCs/>
          <w:color w:val="000000"/>
          <w:spacing w:val="-1"/>
          <w:sz w:val="24"/>
          <w:szCs w:val="24"/>
        </w:rPr>
        <w:t xml:space="preserve"> описывается создание единого гражданского наблюдательного центра, который использует настоящий документ в качестве инструмента для обеспечения участия граждан и подотчетности местных органов власти. </w:t>
      </w:r>
      <w:hyperlink w:anchor="bookmark94" w:history="1">
        <w:r w:rsidRPr="00172DDD">
          <w:rPr>
            <w:rStyle w:val="ab"/>
            <w:rFonts w:ascii="Times New Roman" w:hAnsi="Times New Roman" w:cs="Times New Roman"/>
            <w:bCs/>
            <w:spacing w:val="-1"/>
            <w:sz w:val="24"/>
            <w:szCs w:val="24"/>
          </w:rPr>
          <w:t>Приложение D</w:t>
        </w:r>
      </w:hyperlink>
      <w:r w:rsidRPr="00172DDD">
        <w:rPr>
          <w:rFonts w:ascii="Times New Roman" w:hAnsi="Times New Roman" w:cs="Times New Roman"/>
          <w:bCs/>
          <w:color w:val="000000"/>
          <w:spacing w:val="-1"/>
          <w:sz w:val="24"/>
          <w:szCs w:val="24"/>
        </w:rPr>
        <w:t xml:space="preserve"> описывает, как настоящий документ может помочь перевести различные системы оценки, содержание или предметные вопросы, например Цели устойчивого развития Организации Объединенных Наций (ЦУР ООН), в индикаторы сетей государственной политики, найденные в диагностической модели, приведенной в </w:t>
      </w:r>
      <w:hyperlink w:anchor="bookmark79" w:history="1">
        <w:r w:rsidRPr="00172DDD">
          <w:rPr>
            <w:rStyle w:val="ab"/>
            <w:rFonts w:ascii="Times New Roman" w:hAnsi="Times New Roman" w:cs="Times New Roman"/>
            <w:bCs/>
            <w:spacing w:val="-1"/>
            <w:sz w:val="24"/>
            <w:szCs w:val="24"/>
          </w:rPr>
          <w:t>Приложении A</w:t>
        </w:r>
      </w:hyperlink>
      <w:r w:rsidRPr="00172DDD">
        <w:rPr>
          <w:rFonts w:ascii="Times New Roman" w:hAnsi="Times New Roman" w:cs="Times New Roman"/>
          <w:bCs/>
          <w:color w:val="000000"/>
          <w:spacing w:val="-1"/>
          <w:sz w:val="24"/>
          <w:szCs w:val="24"/>
        </w:rPr>
        <w:t>.</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Относительные этапы внедрения системы менеджмента качества и роль настоящего </w:t>
      </w:r>
      <w:r w:rsidRPr="00172DDD">
        <w:rPr>
          <w:rFonts w:ascii="Times New Roman" w:hAnsi="Times New Roman" w:cs="Times New Roman"/>
          <w:bCs/>
          <w:color w:val="000000"/>
          <w:spacing w:val="-1"/>
          <w:sz w:val="24"/>
          <w:szCs w:val="24"/>
        </w:rPr>
        <w:lastRenderedPageBreak/>
        <w:t xml:space="preserve">документа показаны на </w:t>
      </w:r>
      <w:hyperlink w:anchor="bookmark2" w:history="1">
        <w:r w:rsidRPr="00172DDD">
          <w:rPr>
            <w:rStyle w:val="ab"/>
            <w:rFonts w:ascii="Times New Roman" w:hAnsi="Times New Roman" w:cs="Times New Roman"/>
            <w:bCs/>
            <w:spacing w:val="-1"/>
            <w:sz w:val="24"/>
            <w:szCs w:val="24"/>
          </w:rPr>
          <w:t>Рисунке 1</w:t>
        </w:r>
      </w:hyperlink>
      <w:r w:rsidRPr="00172DDD">
        <w:rPr>
          <w:rFonts w:ascii="Times New Roman" w:hAnsi="Times New Roman" w:cs="Times New Roman"/>
          <w:bCs/>
          <w:color w:val="000000"/>
          <w:spacing w:val="-1"/>
          <w:sz w:val="24"/>
          <w:szCs w:val="24"/>
        </w:rPr>
        <w:t>.</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bookmarkStart w:id="1" w:name="bookmark2"/>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lang w:val="en-US"/>
        </w:rPr>
      </w:pPr>
      <w:r w:rsidRPr="00172DDD">
        <w:rPr>
          <w:rFonts w:ascii="Times New Roman" w:hAnsi="Times New Roman" w:cs="Times New Roman"/>
          <w:b/>
          <w:bCs/>
          <w:noProof/>
          <w:color w:val="000000"/>
          <w:spacing w:val="-1"/>
          <w:sz w:val="24"/>
          <w:szCs w:val="24"/>
          <w:lang w:val="en-US" w:eastAsia="en-US"/>
        </w:rPr>
        <w:drawing>
          <wp:inline distT="0" distB="0" distL="0" distR="0" wp14:anchorId="030E050E" wp14:editId="4BE4A44E">
            <wp:extent cx="4279265" cy="2780030"/>
            <wp:effectExtent l="0" t="0" r="698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9265" cy="2780030"/>
                    </a:xfrm>
                    <a:prstGeom prst="rect">
                      <a:avLst/>
                    </a:prstGeom>
                    <a:noFill/>
                    <a:ln>
                      <a:noFill/>
                    </a:ln>
                  </pic:spPr>
                </pic:pic>
              </a:graphicData>
            </a:graphic>
          </wp:inline>
        </w:drawing>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lang w:val="en-US"/>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Р</w:t>
      </w:r>
      <w:bookmarkEnd w:id="1"/>
      <w:r w:rsidRPr="00172DDD">
        <w:rPr>
          <w:rFonts w:ascii="Times New Roman" w:hAnsi="Times New Roman" w:cs="Times New Roman"/>
          <w:b/>
          <w:bCs/>
          <w:color w:val="000000"/>
          <w:spacing w:val="-1"/>
          <w:sz w:val="24"/>
          <w:szCs w:val="24"/>
        </w:rPr>
        <w:t>исунок 1 - Диаграмма, показывающая роль настоящего документа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В настоящем документе текст, воспроизведенный из ISO 9001: 2015, помещен в рамки, чтобы отличить его от руководства, данного для каждого пункта.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Примечание </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1: Местные органы власти, стремящиеся к самосовершенствованию, могли бы рассмотреть возможность использования модели совершенства для дальнейшего повышения зрелости организации и уровня ее эффективности. Хорошо известные модели совершенства включают европейскую модель менеджмента качества (EFQM), модель Малькольма Болдриджа для совершенства в Соединенных Штатах, премию Деминга в Японии и ряд национальных моделей совершенства, используемых в различных странах или регионах. Эти модели совершенства направлены на повышение удовлетворенности всех соответствующих заинтересованных сторон и устойчивое развитие организации. Дополнительная информация об этих моделях совершенства доступна на веб-сайтах организаций, представляющих эти модели.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2: Дополнительные примеры использования приложений можно найти на веб-сайте</w:t>
      </w:r>
      <w:hyperlink r:id="rId16" w:history="1">
        <w:r w:rsidRPr="00172DDD">
          <w:rPr>
            <w:rStyle w:val="ab"/>
            <w:rFonts w:ascii="Times New Roman" w:hAnsi="Times New Roman" w:cs="Times New Roman"/>
            <w:bCs/>
            <w:spacing w:val="-1"/>
            <w:sz w:val="24"/>
            <w:szCs w:val="24"/>
          </w:rPr>
          <w:t xml:space="preserve"> www.iso18091.org</w:t>
        </w:r>
      </w:hyperlink>
      <w:r w:rsidRPr="00172DDD">
        <w:rPr>
          <w:rFonts w:ascii="Times New Roman" w:hAnsi="Times New Roman" w:cs="Times New Roman"/>
          <w:bCs/>
          <w:color w:val="000000"/>
          <w:spacing w:val="-1"/>
          <w:sz w:val="24"/>
          <w:szCs w:val="24"/>
        </w:rPr>
        <w:t>.</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Принятие системы менеджмента качества является стратегическим решением для организации, которое может помочь улучшить ее общую эффективность и обеспечить прочную основу для инициатив в области устойчивого развития.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Потенциальными преимуществами для организации внедрения системы менеджмента качества, основанной на настоящем стандарте, являются: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а) способность последовательно предоставлять продукты и услуги, соответствующие требованиям заказчика и применимым законодательным и нормативным требованиям;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b) облегчение возможностей для повышения удовлетворенности клиентов;</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c) учет рисков и возможностей, связанных с ее контекстом и целями;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d) способность демонстрировать соответствие установленным требованиям системы менеджмента качества. Настоящий стандарт может использоваться внутренними и </w:t>
      </w:r>
      <w:r w:rsidRPr="00172DDD">
        <w:rPr>
          <w:rFonts w:ascii="Times New Roman" w:hAnsi="Times New Roman" w:cs="Times New Roman"/>
          <w:bCs/>
          <w:color w:val="000000"/>
          <w:spacing w:val="-1"/>
          <w:sz w:val="24"/>
          <w:szCs w:val="24"/>
        </w:rPr>
        <w:lastRenderedPageBreak/>
        <w:t>внешними сторонами.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Цель настоящего стандарта не состоит в том, чтобы подразумевать необходимость:</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унифицировать структуры различных систем менеджмента качества;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приведения документации в соответствие со структурой пункта настоящего  стандарта;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использования специфической терминологии настоящего стандарта в рамках организации.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Требования к системе менеджмента качества, указанные в настоящем стандарте, дополняют требования к продукции и услугам.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В настоящем стандарте используется процессный подход, который включает в себя концепцию «планирование-исполнение-проверка-принятие мер» (PDCA) и риск-ориентированное мышление.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Процессный подход позволяет организации планировать свои процессы и их взаимодействие.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Цикл PDCA позволяет организации гарантировать, что ее процессы должным образом обеспечены ресурсами и управляются, а также что возможности для улучшения определяются и используются.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Риск-ориентированное мышление позволяет организации определять факторы, которые могут привести к отклонению ее процессов и системы менеджмента качества от запланированных результатов, осуществлять превентивный контроль для минимизации негативных последствий и максимально использовать возможности по мере их возникновения.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Последовательное удовлетворение требований и удовлетворение будущих потребностей и ожиданий создает проблему для организаций, находящихся во все более динамичной и сложной среде. Для достижения этой цели организация может счесть необходимым принять различные формы совершенствования в дополнение к исправлению и постоянному совершенствованию, такие как прорывные изменения, инновации и реорганизация.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В настоящем стандарте используются следующие глагольные формы:</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«обязан» означает требование;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«должен» означает рекомендацию;</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«имеет право» означает разрешение;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«может» означает возможность или способность.</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Информация, помеченная как "ПРИМЕЧАНИЕ", служит руководством для понимания или разъяснения соответствующего требования.</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Руководящие принципы, содержащиеся в настоящем документе, призваны помочь местным органам власти соотнести концепции менеджмента качества, описанные в стандартах ISO 9000, ISO 9001, ISO 9004 и связанных с ними стандартах, с практикой и терминологией, обычно применяемыми в контексте местных органов власти.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ПРИМЕЧАНИЕ 3: Использование терминов и определений, представленных в настоящих руководящих принципах, может варьироваться в зависимости от культуры, практики и обычаев каждого места и региона, в котором расположены местные органы власти.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Ожидается, что план развития или программа работы в краткосрочной или среднесрочной перспективе будут получены, поняты и применены государственными служащими и представителями местных органов власти. Однако сам план или программа не обеспечивают удовлетворения потребностей и ожиданий местного сообщества, поскольку процессы, необходимые для эффективного осуществления таких планов или программ, могут быть недостаточными или отсутствовать вовсе. Для решения этой проблемы данный документ был разработан, чтобы помочь местным органам власти внедрить эффективную </w:t>
      </w:r>
      <w:r w:rsidRPr="00172DDD">
        <w:rPr>
          <w:rFonts w:ascii="Times New Roman" w:hAnsi="Times New Roman" w:cs="Times New Roman"/>
          <w:bCs/>
          <w:color w:val="000000"/>
          <w:spacing w:val="-1"/>
          <w:sz w:val="24"/>
          <w:szCs w:val="24"/>
        </w:rPr>
        <w:lastRenderedPageBreak/>
        <w:t>систему менеджмента качества.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Любая система менеджмента качества будет зависеть от различных стратегий, целей, различных методов работы, наличия ресурсов и административной практики, которые являются специфическими для данного контекста. Поэтому можно ожидать, что детали каждой системы менеджмента качества будут отличаться в каждом местном органе власти. Детальный метод внедрения системы менеджмента качества – это не то, что важно. Важно, чтобы система менеджмента качества давала эффективные, последовательные и надежные результаты. Важно, чтобы система менеджмента качества была как можно более простой для того, чтобы функционировать должным образом, и чтобы она была достаточно понятной для выполнения политики и целей в области качества конкретного местного органа власти.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Соответствие требованиям стандарта ISO 9001 не должно рассматриваться в качестве конечной цели. Как только местные органы власти достигли уровня, который позволяет им предоставлять последовательные и соответствующие продукты и услуги местному сообществу, важно, чтобы они выходили за рамки соответствия требованиям и рассматривали возможность использования ISO 9004 и/или других моделей совершенства для повышения своей общей эффективности и результативности.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Согласно ISO 9000, для того чтобы организация была успешной, она должна управляться и контролироваться систематическим и прозрачным образом. Это особенно верно для местных органов власти, где прозрачность и подотчетность перед своими клиентами/гражданами жизненно важны для завоевания их доверия и уверенности. Устойчивый успех может быть достигнут только в результате внедрения всеобъемлющей системы менеджмента качества, учитывающей потребности и ожидания всех заинтересованных сторон.</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Поэтому важно, чтобы система менеджмента качества надежного и успешного местного органа власти охватывала все виды деятельности и процессы, которые могут повлиять на его способность удовлетворять требованиям своих клиентов/граждан, законодательным и нормативным требованиям и обязательствам по соблюдению требований, применимым к продуктам и услугам, а также собственным требованиям местных органов власти и всех других соответствующих заинтересованных сторон, таких как региональные или национальные правительства.</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0.2 Принципы менеджмента качества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Настоящий стандарт основан на принципах менеджмента качества, описанных в стандарте ISO 9000. Описания включают в себя изложение каждого принципа, обоснование того, почему этот принцип важен для организации, некоторые примеры выгод, связанных с этим принципом, и примеры типичных действий, направленных на повышение эффективности работы организации при применении этого принципа.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Принципы менеджмента качества таковы:</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клиентоориентированность;</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лидерство;</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вовлечение людей;</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процессный подход;</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улучшение;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принятие решений на основе фактических данных;</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Cs/>
          <w:color w:val="000000"/>
          <w:spacing w:val="-1"/>
          <w:sz w:val="24"/>
          <w:szCs w:val="24"/>
        </w:rPr>
        <w:t>— менеджмент отношений.</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Настоящий документ поддерживает применение к местным органам власти семи принципов менеджмента качества из стандарта ISO 9000.</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Значимость семи принципов менеджмента качества для местных органов власти </w:t>
      </w:r>
      <w:r w:rsidRPr="00172DDD">
        <w:rPr>
          <w:rFonts w:ascii="Times New Roman" w:hAnsi="Times New Roman" w:cs="Times New Roman"/>
          <w:bCs/>
          <w:color w:val="000000"/>
          <w:spacing w:val="-1"/>
          <w:sz w:val="24"/>
          <w:szCs w:val="24"/>
        </w:rPr>
        <w:lastRenderedPageBreak/>
        <w:t>заключается в следующем.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Клиентоориентированность: Местный орган власти существует для того, чтобы обслуживать своих клиентов, то есть своих граждан. Поэтому потребности и ожидания граждан должны быть приоритетными в планах и программах местного органа власти.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Лидерство: Высшее руководство является главой местного органа власти и должно сформировать видение и дать направление всем заинтересованным сторонам (например, государственным служащим и добровольцам) для достижения целей и задач, которые отвечают потребностям и ожиданиям клиентов/граждан.</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Вовлечение людей: Все люди должны быть вовлечены в процессы местного органа власти, включая добровольное участие и граждан, принимающих участие в деятельности местного органа власти. Вовлеченные люди полностью привержены и эмоционально привязаны к организации, ее целям и задачам. Они работают с энтузиазмом и гордятся своей работой. Этот принцип предусматривает обеспечение высокого уровня мотивации на постоянной основе.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Процессный подход: Логическая основа и подход к результатам в местном самоуправлении должны основываться на процессах, которые описывают такие элементы, как его видение и долгосрочные планы, и даже повседневную деятельность местных органов власти.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Улучшение: Для местного органа власти крайне важно поддерживать свою эффективность и искать новые возможности для улучшения своих процессов и повышения удовлетворенности своих клиентов/граждан.</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Принятие решений на основе фактических данных: Использование фактических данных и анализа данных должно стать основой для совершенствования системы менеджмента качества и ее процессов.</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Управление отношениями: Местные органы власти должны обращать внимание на то, как оно относится к клиентам/гражданам, внешним поставщикам и партнерам, а также на свои горизонтальные и вертикальные отношения.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 xml:space="preserve">0.3 Процессный подход </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0.3.1 Общие положения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Настоящий стандарт способствует принятию процессного подхода при разработке, внедрении и повышении эффективности системы менеджмента качества для повышения удовлетворенности потребителей за счет удовлетворения их требований. Конкретные требования, которые считаются существенными для принятия процессного подхода, включены в раздел </w:t>
      </w:r>
      <w:hyperlink w:anchor="bookmark20" w:history="1">
        <w:r w:rsidRPr="00172DDD">
          <w:rPr>
            <w:rStyle w:val="ab"/>
            <w:rFonts w:ascii="Times New Roman" w:hAnsi="Times New Roman" w:cs="Times New Roman"/>
            <w:bCs/>
            <w:spacing w:val="-1"/>
            <w:sz w:val="24"/>
            <w:szCs w:val="24"/>
          </w:rPr>
          <w:t>4А</w:t>
        </w:r>
      </w:hyperlink>
      <w:r w:rsidRPr="00172DDD">
        <w:rPr>
          <w:rFonts w:ascii="Times New Roman" w:hAnsi="Times New Roman" w:cs="Times New Roman"/>
          <w:bCs/>
          <w:color w:val="000000"/>
          <w:spacing w:val="-1"/>
          <w:sz w:val="24"/>
          <w:szCs w:val="24"/>
        </w:rPr>
        <w:t>.</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Понимание взаимосвязанных процессов и управление ими как системой способствует повышению эффективности и результативности организации в достижении намеченных результатов. Настоящий подход позволяет организации контролировать взаимосвязи и взаимозависимости между процессами системы, с тем, чтобы можно было повысить общую производительность организации.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Процессный подход предполагает систематическое определение и менеджмент процессов и их взаимодействий с целью достижения намеченных результатов в соответствии с политикой в области качества и стратегическим направлением деятельности организации. Менеджмент процессов и системой в целом может быть достигнут с помощью цикла PDCA (см. 0.3.2) с общим акцентом на риск-ориентированное мышление (см. 0.3.3), направленное на использование возможностей и предотвращение нежелательных результатов.</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Применение процессного подхода в системе менеджмента качества обеспечивает:</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а) понимание и последовательность в выполнении требований;</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lastRenderedPageBreak/>
        <w:t>b) рассмотрение процессов с точки зрения добавленной стоимости;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с) достижение эффективной производительности процесса;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d) совершенствование процессов на основе оценки данных и информации.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Рисунок 1 дает схематическое представление любого процесса и показывает взаимодействие его элементов. Контрольные точки мониторинга и измерения, необходимые для контроля, являются специфическими для каждого процесса и будут варьироваться в зависимости от связанных с ними рисков.</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lang w:val="en-US"/>
        </w:rPr>
      </w:pPr>
      <w:r w:rsidRPr="00172DDD">
        <w:rPr>
          <w:rFonts w:ascii="Times New Roman" w:hAnsi="Times New Roman" w:cs="Times New Roman"/>
          <w:bCs/>
          <w:color w:val="000000"/>
          <w:spacing w:val="-1"/>
          <w:sz w:val="24"/>
          <w:szCs w:val="24"/>
        </w:rPr>
        <w:object w:dxaOrig="9024" w:dyaOrig="4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31pt" o:ole="">
            <v:imagedata r:id="rId17" o:title=""/>
          </v:shape>
          <o:OLEObject Type="Embed" ProgID="PBrush" ShapeID="_x0000_i1025" DrawAspect="Content" ObjectID="_1648984847" r:id="rId18"/>
        </w:object>
      </w:r>
    </w:p>
    <w:p w:rsid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Рисунок 1 - Схематическое представление элементов одного процесса</w:t>
      </w:r>
    </w:p>
    <w:p w:rsidR="00F0017B" w:rsidRPr="00172DDD" w:rsidRDefault="00F0017B" w:rsidP="00172DDD">
      <w:pPr>
        <w:shd w:val="clear" w:color="auto" w:fill="FFFFFF"/>
        <w:tabs>
          <w:tab w:val="left" w:pos="9214"/>
        </w:tabs>
        <w:jc w:val="both"/>
        <w:rPr>
          <w:rFonts w:ascii="Times New Roman" w:hAnsi="Times New Roman" w:cs="Times New Roman"/>
          <w:b/>
          <w:bCs/>
          <w:color w:val="000000"/>
          <w:spacing w:val="-1"/>
          <w:sz w:val="24"/>
          <w:szCs w:val="24"/>
        </w:rPr>
      </w:pPr>
      <w:bookmarkStart w:id="2" w:name="_GoBack"/>
      <w:bookmarkEnd w:id="2"/>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Для того чтобы местные органы власти могли применять процессный подход, важно учитывать различные типы процессов, которые необходимы для предоставления надежных продуктов и услуг клиентам/гражданам, а также их управленческий потенциал для получения желаемых результатов. К ним относятся процессы менеджмента организации, оперативные процессы и процессы поддержки (см. </w:t>
      </w:r>
      <w:hyperlink w:anchor="bookmark87" w:history="1">
        <w:r w:rsidRPr="00172DDD">
          <w:rPr>
            <w:rStyle w:val="ab"/>
            <w:rFonts w:ascii="Times New Roman" w:hAnsi="Times New Roman" w:cs="Times New Roman"/>
            <w:bCs/>
            <w:spacing w:val="-1"/>
            <w:sz w:val="24"/>
            <w:szCs w:val="24"/>
          </w:rPr>
          <w:t>Приложение В</w:t>
        </w:r>
      </w:hyperlink>
      <w:r w:rsidRPr="00172DDD">
        <w:rPr>
          <w:rFonts w:ascii="Times New Roman" w:hAnsi="Times New Roman" w:cs="Times New Roman"/>
          <w:bCs/>
          <w:color w:val="000000"/>
          <w:spacing w:val="-1"/>
          <w:sz w:val="24"/>
          <w:szCs w:val="24"/>
        </w:rPr>
        <w:t>). Процессы, необходимые для обеспечения местных органов власти продуктами и услугами, являются ядром оперативных процессов.</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Типовыми примерами процессов местного органа власти являются: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стратегический менеджмент процессов определения роли местных органов власти в социально-экономической среде;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предоставление товаров и услуг клиентам/гражданам;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совершенствование процессов системы менеджмента качества;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прозрачные внутренние и внешние коммуникационные процессы. Для каждого процесса местные органы власти должны определить следующее.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Кто клиент? (Кто получает результат от процесса? Это может быть внутренний клиент, находящийся в другой области того же местного органа власти, или внешний клиент, например гражданин, получающий продукт или услугу.</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Каковы основные вклады в этот процесс? (Например, информация, правовые требования, национальная и/или региональная политика правительства, материалы, энергия, человеческие и финансовые ресурсы.)</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Каковы желаемые результаты? (Например, каковы характеристики продукта/услуги, которые должны быть предоставлены?)</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lastRenderedPageBreak/>
        <w:t>- Какие средства контроля и индикаторы необходимы для проверки эффективности процесса и/или результатов?</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Каково взаимодействие с другими процессами местного органа власти? (Выходы из одного процесса обычно формируют входы в другие процессы.)</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Какие меры контроля необходимы для обеспечения прозрачности?</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0.3.2 Цикл «планирование-исполнение-проверка-принятие мер»</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Цикл PDCA может быть применен ко всем процессам и к системе менеджмента качества в целом. На Рисунке 2 показано, как </w:t>
      </w:r>
      <w:hyperlink w:anchor="bookmark14" w:history="1">
        <w:r w:rsidRPr="00172DDD">
          <w:rPr>
            <w:rStyle w:val="ab"/>
            <w:rFonts w:ascii="Times New Roman" w:hAnsi="Times New Roman" w:cs="Times New Roman"/>
            <w:bCs/>
            <w:spacing w:val="-1"/>
            <w:sz w:val="24"/>
            <w:szCs w:val="24"/>
          </w:rPr>
          <w:t>пункты 4</w:t>
        </w:r>
      </w:hyperlink>
      <w:r w:rsidRPr="00172DDD">
        <w:rPr>
          <w:rFonts w:ascii="Times New Roman" w:hAnsi="Times New Roman" w:cs="Times New Roman"/>
          <w:bCs/>
          <w:color w:val="000000"/>
          <w:spacing w:val="-1"/>
          <w:sz w:val="24"/>
          <w:szCs w:val="24"/>
        </w:rPr>
        <w:t>-</w:t>
      </w:r>
      <w:hyperlink w:anchor="bookmark73" w:history="1">
        <w:r w:rsidRPr="00172DDD">
          <w:rPr>
            <w:rStyle w:val="ab"/>
            <w:rFonts w:ascii="Times New Roman" w:hAnsi="Times New Roman" w:cs="Times New Roman"/>
            <w:bCs/>
            <w:spacing w:val="-1"/>
            <w:sz w:val="24"/>
            <w:szCs w:val="24"/>
          </w:rPr>
          <w:t>10</w:t>
        </w:r>
      </w:hyperlink>
      <w:r w:rsidRPr="00172DDD">
        <w:rPr>
          <w:rFonts w:ascii="Times New Roman" w:hAnsi="Times New Roman" w:cs="Times New Roman"/>
          <w:bCs/>
          <w:color w:val="000000"/>
          <w:spacing w:val="-1"/>
          <w:sz w:val="24"/>
          <w:szCs w:val="24"/>
        </w:rPr>
        <w:t xml:space="preserve"> могут быть сгруппированы по отношению к циклу PDCA.</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lang w:val="en-US"/>
        </w:rPr>
      </w:pPr>
      <w:r w:rsidRPr="00172DDD">
        <w:rPr>
          <w:rFonts w:ascii="Times New Roman" w:hAnsi="Times New Roman" w:cs="Times New Roman"/>
          <w:bCs/>
          <w:color w:val="000000"/>
          <w:spacing w:val="-1"/>
          <w:sz w:val="24"/>
          <w:szCs w:val="24"/>
        </w:rPr>
        <w:object w:dxaOrig="10935" w:dyaOrig="8025">
          <v:shape id="_x0000_i1026" type="#_x0000_t75" style="width:469.5pt;height:342pt" o:ole="">
            <v:imagedata r:id="rId19" o:title=""/>
          </v:shape>
          <o:OLEObject Type="Embed" ProgID="PBrush" ShapeID="_x0000_i1026" DrawAspect="Content" ObjectID="_1648984848" r:id="rId20"/>
        </w:objec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ПРИМЕЧАНИЕ: Цифры в скобках относятся к положениям настоящего стандарта.</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Рисунок 2 - Представление структуры настоящего стандарта в цикле PDCA</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Цикл PDCA можно кратко описать следующим образом: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Планирование: определение целей системы и ее процессов, а также ресурсов, необходимых для достижения результатов в соответствии с требованиями клиентов и политикой организации, а также выявление и устранение рисков и возможностей;</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Исполнение: реализовать то, что было запланировано;</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Проверка: мониторинг и (где это применимо) измерение процессов и результирующих продуктов и услуг в соответствии с политикой, целями, требованиями и запланированными мероприятиями, а также отчет о результатах;</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Cs/>
          <w:color w:val="000000"/>
          <w:spacing w:val="-1"/>
          <w:sz w:val="24"/>
          <w:szCs w:val="24"/>
        </w:rPr>
        <w:t xml:space="preserve">- Принятие мер: принимать меры для повышения производительности, по мере </w:t>
      </w:r>
      <w:r w:rsidRPr="00172DDD">
        <w:rPr>
          <w:rFonts w:ascii="Times New Roman" w:hAnsi="Times New Roman" w:cs="Times New Roman"/>
          <w:bCs/>
          <w:color w:val="000000"/>
          <w:spacing w:val="-1"/>
          <w:sz w:val="24"/>
          <w:szCs w:val="24"/>
        </w:rPr>
        <w:lastRenderedPageBreak/>
        <w:t>необходимости.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Цикл PDCA позволяет высшему руководству местного органа власти разработать системный метод оценки внешней и внутренней среды и внедрить необходимые процессы для улучшения продуктов и услуг, предоставляемых своим клиентам/гражданам. Цикл PDCA может быть инициирован на любом этапе, но обычно местное самоуправление, которое впервые внедряет систему менеджмента качества или находится в процессе модернизации своей системы, может инициировать этот процесс путем оценки его текущей эффективности (этап проверки) с использованием требований </w:t>
      </w:r>
      <w:hyperlink w:anchor="bookmark64" w:history="1">
        <w:r w:rsidRPr="00172DDD">
          <w:rPr>
            <w:rStyle w:val="ab"/>
            <w:rFonts w:ascii="Times New Roman" w:hAnsi="Times New Roman" w:cs="Times New Roman"/>
            <w:bCs/>
            <w:spacing w:val="-1"/>
            <w:sz w:val="24"/>
            <w:szCs w:val="24"/>
          </w:rPr>
          <w:t>пункта 9</w:t>
        </w:r>
      </w:hyperlink>
      <w:r w:rsidRPr="00172DDD">
        <w:rPr>
          <w:rFonts w:ascii="Times New Roman" w:hAnsi="Times New Roman" w:cs="Times New Roman"/>
          <w:bCs/>
          <w:color w:val="000000"/>
          <w:spacing w:val="-1"/>
          <w:sz w:val="24"/>
          <w:szCs w:val="24"/>
          <w:u w:val="single"/>
        </w:rPr>
        <w:t xml:space="preserve"> "</w:t>
      </w:r>
      <w:r w:rsidRPr="00172DDD">
        <w:rPr>
          <w:rFonts w:ascii="Times New Roman" w:hAnsi="Times New Roman" w:cs="Times New Roman"/>
          <w:bCs/>
          <w:color w:val="000000"/>
          <w:spacing w:val="-1"/>
          <w:sz w:val="24"/>
          <w:szCs w:val="24"/>
        </w:rPr>
        <w:t xml:space="preserve">Оценка эффективности". Результаты оценки эффективности поступают на этап Принятия мер цикла PDCA (см. </w:t>
      </w:r>
      <w:hyperlink w:anchor="bookmark73" w:history="1">
        <w:r w:rsidRPr="00172DDD">
          <w:rPr>
            <w:rStyle w:val="ab"/>
            <w:rFonts w:ascii="Times New Roman" w:hAnsi="Times New Roman" w:cs="Times New Roman"/>
            <w:bCs/>
            <w:spacing w:val="-1"/>
            <w:sz w:val="24"/>
            <w:szCs w:val="24"/>
          </w:rPr>
          <w:t>пункт 10</w:t>
        </w:r>
      </w:hyperlink>
      <w:r w:rsidRPr="00172DDD">
        <w:rPr>
          <w:rFonts w:ascii="Times New Roman" w:hAnsi="Times New Roman" w:cs="Times New Roman"/>
          <w:bCs/>
          <w:color w:val="000000"/>
          <w:spacing w:val="-1"/>
          <w:sz w:val="24"/>
          <w:szCs w:val="24"/>
        </w:rPr>
        <w:t xml:space="preserve"> "Улучшение"), где местное правительство инициирует необходимые действия для решения проблем, связанных с возможностями улучшения, выявленными на этапе проверки.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На этапе планирования цикла PDCA местные органы власти не только планируют действия, согласованные на предыдущем этапе, но, что наиболее важно, они разрабатывают, оценивая потребности и ожидания своих клиентов/граждан и других соответствующих заинтересованных сторон, необходимые цели, задачи и действия для устранения рисков и возможностей, выявленных в соответствии с </w:t>
      </w:r>
      <w:hyperlink w:anchor="bookmark26" w:history="1">
        <w:r w:rsidRPr="00172DDD">
          <w:rPr>
            <w:rStyle w:val="ab"/>
            <w:rFonts w:ascii="Times New Roman" w:hAnsi="Times New Roman" w:cs="Times New Roman"/>
            <w:bCs/>
            <w:spacing w:val="-1"/>
            <w:sz w:val="24"/>
            <w:szCs w:val="24"/>
          </w:rPr>
          <w:t>пунктом 6</w:t>
        </w:r>
      </w:hyperlink>
      <w:r w:rsidRPr="00172DDD">
        <w:rPr>
          <w:rFonts w:ascii="Times New Roman" w:hAnsi="Times New Roman" w:cs="Times New Roman"/>
          <w:bCs/>
          <w:color w:val="000000"/>
          <w:spacing w:val="-1"/>
          <w:sz w:val="24"/>
          <w:szCs w:val="24"/>
        </w:rPr>
        <w:t xml:space="preserve"> </w:t>
      </w:r>
      <w:r w:rsidRPr="00172DDD">
        <w:rPr>
          <w:rFonts w:ascii="Times New Roman" w:hAnsi="Times New Roman" w:cs="Times New Roman"/>
          <w:bCs/>
          <w:color w:val="000000"/>
          <w:spacing w:val="-1"/>
          <w:sz w:val="24"/>
          <w:szCs w:val="24"/>
          <w:u w:val="single"/>
        </w:rPr>
        <w:t>"</w:t>
      </w:r>
      <w:r w:rsidRPr="00172DDD">
        <w:rPr>
          <w:rFonts w:ascii="Times New Roman" w:hAnsi="Times New Roman" w:cs="Times New Roman"/>
          <w:bCs/>
          <w:color w:val="000000"/>
          <w:spacing w:val="-1"/>
          <w:sz w:val="24"/>
          <w:szCs w:val="24"/>
        </w:rPr>
        <w:t>Планирование". На этапе Исполнения цикла PDCA цели и планируемые действия доводятся до сведения всех местных органов власти. Новые процессы или изменения в существующих процессах осуществляются для обеспечения достижения согласованных целей.</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Местные органы власти должны использовать цикл PDCA, с его общим акцентом на риск-ориентированное мышление, для разработки своей системы менеджмента качества, своих процессов и их взаимодействий, чтобы определить каждый из необходимых видов деятельности для поддержания своего уровня качества, достижения постоянного улучшения, использования возможностей и предотвращения нежелательных результатов. Местные органы власти должны составлять краткосрочные, среднесрочные и долгосрочные планы с использованием цикла PDCA.</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0.3.3 Риск-ориентированное мышление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Риск-ориентированное мышление (см. Пункт А.4) имеет важное значение для достижения эффективной системы менеджмента качества. Концепция риск-ориентированного мышления подразумевалась в предыдущих изданиях настоящего стандарта, включая, например, проведение превентивных действий для устранения потенциальных несоответствий, анализ любых несоответствий, которые действительно имеют место, и принятие мер для предотвращения повторения, соответствующих последствиям несоответствия.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Чтобы соответствовать требованиям настоящего стандарта, организация должна планировать и осуществлять действия по устранению рисков и возможностей. Учет, как рисков, так и возможностей, создает основу для повышения эффективности системы менеджмента качества, достижения улучшенных результатов и предотвращения негативных последствий.</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Cs/>
          <w:color w:val="000000"/>
          <w:spacing w:val="-1"/>
          <w:sz w:val="24"/>
          <w:szCs w:val="24"/>
        </w:rPr>
        <w:t xml:space="preserve">Возможности могут возникать в результате ситуации, благоприятной для достижения намеченного результата, например, стечения обстоятельств, позволяющих организации привлекать клиентов, разрабатывать новые продукты и услуги, сокращать отходы или повышать производительность труда. Действия по устранению возможностей могут также включать рассмотрение связанных с ними рисков. Риск – это результат неопределенности, и любая такая неопределенность может иметь положительные или отрицательные последствия. Положительное отклонение, возникающее в результате риска, может </w:t>
      </w:r>
      <w:r w:rsidRPr="00172DDD">
        <w:rPr>
          <w:rFonts w:ascii="Times New Roman" w:hAnsi="Times New Roman" w:cs="Times New Roman"/>
          <w:bCs/>
          <w:color w:val="000000"/>
          <w:spacing w:val="-1"/>
          <w:sz w:val="24"/>
          <w:szCs w:val="24"/>
        </w:rPr>
        <w:lastRenderedPageBreak/>
        <w:t>обеспечить возможность, но не все положительные эффекты риска приводят к возможностям.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В местных органах власти любые изменения в оперативной обстановке, такие как изменения в политике, нормативных актах и ожиданиях соответствующих заинтересованных сторон, могут быть источником неопределенности и приводить к отклонениям в результатах деятельности.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Риск-ориентированное мышление не ново и может быть присуще тому, как уже функционирует местное самоуправление. В настоящем документе рекомендуется систематически и в рамках целостного процесса выявлять риски и возможности.</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Местные органы власти должны учитывать риски и возможности, связанные с его процессами, например, предоставление продуктов и услуг и функционирование системы менеджмента качества. В то же время риски и возможности будут определены в результате стратегического направления роли местного органа власти в социально-экономической среде.</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Одним из наиболее часто повторяющихся рисков в местном правительстве является невозможность получить доступ к ресурсам, предлагаемым другими уровнями управления. Одним из способов снижения этого риска является выявление альтернативных форм финансирования.</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Открытость для участия граждан через интегральные гражданские обсерваторий (ICO) может стать возможностью для развития организации местного органа власти и улучшения его продуктов, услуг и процессов. Однако это также может представлять собой риск, если участие граждан вместо содействия улучшению продуктов и деятельности превратится в институционализацию жалоб.</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
          <w:bCs/>
          <w:color w:val="000000"/>
          <w:spacing w:val="-1"/>
          <w:sz w:val="24"/>
          <w:szCs w:val="24"/>
        </w:rPr>
        <w:t>0.4 Связь с другими стандартами системы менеджмента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Настоящий стандарт применяет рамки, разработанные ISO для улучшения согласованности между ее стандартами для систем менеджмента (см. Пункт А.1).</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Этот стандарт позволяет организации использовать процессный подход в сочетании с циклом PDCA и риск-ориентированным мышлением для согласования или интеграции своей системы менеджмента качества с требованиями других стандартов системы менеджмента.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Настоящий стандарт относится к ISO 9000 и ISO 9004 следующим образом:</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ISO 9000</w:t>
      </w:r>
      <w:r w:rsidRPr="00172DDD">
        <w:rPr>
          <w:rFonts w:ascii="Times New Roman" w:hAnsi="Times New Roman" w:cs="Times New Roman"/>
          <w:bCs/>
          <w:i/>
          <w:iCs/>
          <w:color w:val="000000"/>
          <w:spacing w:val="-1"/>
          <w:sz w:val="24"/>
          <w:szCs w:val="24"/>
        </w:rPr>
        <w:t xml:space="preserve"> Системы менеджмента качества - Основы и словарь</w:t>
      </w:r>
      <w:r w:rsidRPr="00172DDD">
        <w:rPr>
          <w:rFonts w:ascii="Times New Roman" w:hAnsi="Times New Roman" w:cs="Times New Roman"/>
          <w:bCs/>
          <w:color w:val="000000"/>
          <w:spacing w:val="-1"/>
          <w:sz w:val="24"/>
          <w:szCs w:val="24"/>
        </w:rPr>
        <w:t xml:space="preserve"> обеспечивают необходимую основу для правильного понимания и внедрения этого стандарта;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 ISO 9004 </w:t>
      </w:r>
      <w:r w:rsidRPr="00172DDD">
        <w:rPr>
          <w:rFonts w:ascii="Times New Roman" w:hAnsi="Times New Roman" w:cs="Times New Roman"/>
          <w:bCs/>
          <w:i/>
          <w:iCs/>
          <w:color w:val="000000"/>
          <w:spacing w:val="-1"/>
          <w:sz w:val="24"/>
          <w:szCs w:val="24"/>
        </w:rPr>
        <w:t>Менеджментие для устойчивого успеха организации - Подход к менеджментию качеством</w:t>
      </w:r>
      <w:r w:rsidRPr="00172DDD">
        <w:rPr>
          <w:rFonts w:ascii="Times New Roman" w:hAnsi="Times New Roman" w:cs="Times New Roman"/>
          <w:bCs/>
          <w:color w:val="000000"/>
          <w:spacing w:val="-1"/>
          <w:sz w:val="24"/>
          <w:szCs w:val="24"/>
        </w:rPr>
        <w:t xml:space="preserve"> обеспечивает руководство для организаций, которые решают продвигаться дальше требований настоящего стандарта.</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В Приложении В приводится подробная информация о других стандартах по менеджментию качеством и системах менеджмента качества, разработанных ISO/ТС 176.</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Настоящий стандарт не содержит требований, специфичных для других систем менеджмента, таких как экологический менеджмент, менеджмент в области охраны труда и техники безопасности или финансовый менеджмент.</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Для ряда отраслей разработаны отраслевые стандарты системы менеджмента качества, основанные на требованиях настоящего  стандарта. Некоторые из этих стандартов определяют дополнительные требования к системе менеджмента качества, в то время как другие ограничиваются руководством по применению этого стандарта в конкретном секторе.</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r w:rsidRPr="00172DDD">
        <w:rPr>
          <w:rFonts w:ascii="Times New Roman" w:hAnsi="Times New Roman" w:cs="Times New Roman"/>
          <w:bCs/>
          <w:color w:val="000000"/>
          <w:spacing w:val="-1"/>
          <w:sz w:val="24"/>
          <w:szCs w:val="24"/>
        </w:rPr>
        <w:t xml:space="preserve">Матрицу, показывающую соотношение между положениями настоящего издания настоящего Стандарта и предыдущего издания (ISO 9001: 2008), можно найти на веб-сайте </w:t>
      </w:r>
      <w:r w:rsidRPr="00172DDD">
        <w:rPr>
          <w:rFonts w:ascii="Times New Roman" w:hAnsi="Times New Roman" w:cs="Times New Roman"/>
          <w:bCs/>
          <w:color w:val="000000"/>
          <w:spacing w:val="-1"/>
          <w:sz w:val="24"/>
          <w:szCs w:val="24"/>
        </w:rPr>
        <w:lastRenderedPageBreak/>
        <w:t xml:space="preserve">открытого доступа ISO/TC 176/SC 2 по адресу: </w:t>
      </w:r>
      <w:hyperlink r:id="rId21" w:history="1">
        <w:r w:rsidRPr="00172DDD">
          <w:rPr>
            <w:rStyle w:val="ab"/>
            <w:rFonts w:ascii="Times New Roman" w:hAnsi="Times New Roman" w:cs="Times New Roman"/>
            <w:bCs/>
            <w:spacing w:val="-1"/>
            <w:sz w:val="24"/>
            <w:szCs w:val="24"/>
          </w:rPr>
          <w:t>www.iso.org/tc176/sc02/public</w:t>
        </w:r>
      </w:hyperlink>
      <w:r w:rsidRPr="00172DDD">
        <w:rPr>
          <w:rFonts w:ascii="Times New Roman" w:hAnsi="Times New Roman" w:cs="Times New Roman"/>
          <w:bCs/>
          <w:color w:val="000000"/>
          <w:spacing w:val="-1"/>
          <w:sz w:val="24"/>
          <w:szCs w:val="24"/>
        </w:rPr>
        <w:t>.</w:t>
      </w: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Cs/>
          <w:color w:val="000000"/>
          <w:spacing w:val="-1"/>
          <w:sz w:val="24"/>
          <w:szCs w:val="24"/>
        </w:rPr>
      </w:pPr>
      <w:r w:rsidRPr="00172DDD">
        <w:rPr>
          <w:rFonts w:ascii="Times New Roman" w:hAnsi="Times New Roman" w:cs="Times New Roman"/>
          <w:bCs/>
          <w:color w:val="000000"/>
          <w:spacing w:val="-1"/>
          <w:sz w:val="24"/>
          <w:szCs w:val="24"/>
        </w:rPr>
        <w:t xml:space="preserve">Для обеспечения качества предоставляемых продуктов и услуг система менеджмента качества местного органа власти должна учитывать некоторые аспекты, связанные с другими системами менеджмента, такими как борьба с взяточничеством, охрана окружающей среды, охрана здоровья и безопасность, а также менеджментие рисками. Этот руководящий документ соответствует структуре ISO 9001 и, следовательно, соответствует структуре высокого уровня (HLS) для всех стандартов системы менеджмента ISO (MSS). HLS способствует интеграции различных стандартов, что позволит местным органам власти разработать интегрированную систему менеджмента (ИСУ). </w:t>
      </w: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172DDD">
      <w:pPr>
        <w:shd w:val="clear" w:color="auto" w:fill="FFFFFF"/>
        <w:tabs>
          <w:tab w:val="left" w:pos="9214"/>
        </w:tabs>
        <w:jc w:val="both"/>
        <w:rPr>
          <w:rFonts w:ascii="Times New Roman" w:hAnsi="Times New Roman" w:cs="Times New Roman"/>
          <w:b/>
          <w:bCs/>
          <w:color w:val="000000"/>
          <w:spacing w:val="-1"/>
          <w:sz w:val="24"/>
          <w:szCs w:val="24"/>
        </w:rPr>
      </w:pPr>
    </w:p>
    <w:p w:rsidR="00172DDD" w:rsidRPr="00172DDD" w:rsidRDefault="00172DDD" w:rsidP="000D1A69">
      <w:pPr>
        <w:shd w:val="clear" w:color="auto" w:fill="FFFFFF"/>
        <w:tabs>
          <w:tab w:val="left" w:pos="9214"/>
        </w:tabs>
        <w:jc w:val="both"/>
        <w:rPr>
          <w:rFonts w:ascii="Times New Roman" w:hAnsi="Times New Roman" w:cs="Times New Roman"/>
          <w:bCs/>
          <w:color w:val="000000"/>
          <w:spacing w:val="-1"/>
          <w:sz w:val="24"/>
          <w:szCs w:val="24"/>
        </w:rPr>
      </w:pPr>
    </w:p>
    <w:sectPr w:rsidR="00172DDD" w:rsidRPr="00172DDD" w:rsidSect="00A45524">
      <w:headerReference w:type="even" r:id="rId22"/>
      <w:headerReference w:type="default" r:id="rId23"/>
      <w:footerReference w:type="even" r:id="rId24"/>
      <w:footerReference w:type="default" r:id="rId25"/>
      <w:pgSz w:w="11906" w:h="16838" w:code="9"/>
      <w:pgMar w:top="1418" w:right="1418" w:bottom="1418" w:left="1134" w:header="1021" w:footer="1021" w:gutter="0"/>
      <w:pgNumType w:fmt="upperRoman"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A67" w:rsidRDefault="00C95A67">
      <w:r>
        <w:separator/>
      </w:r>
    </w:p>
  </w:endnote>
  <w:endnote w:type="continuationSeparator" w:id="0">
    <w:p w:rsidR="00C95A67" w:rsidRDefault="00C9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Default="00E8661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Default="00E8661F">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Default="00E8661F">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Pr="004050E3" w:rsidRDefault="00E8661F" w:rsidP="00E8661F">
    <w:pPr>
      <w:pStyle w:val="a5"/>
      <w:framePr w:w="8974" w:wrap="around" w:vAnchor="text" w:hAnchor="margin" w:xAlign="outside" w:y="1"/>
      <w:jc w:val="right"/>
      <w:rPr>
        <w:rStyle w:val="a7"/>
        <w:rFonts w:ascii="Times New Roman" w:hAnsi="Times New Roman" w:cs="Times New Roman"/>
        <w:sz w:val="24"/>
        <w:szCs w:val="24"/>
      </w:rPr>
    </w:pPr>
    <w:r w:rsidRPr="004050E3">
      <w:rPr>
        <w:rStyle w:val="a7"/>
        <w:rFonts w:ascii="Times New Roman" w:hAnsi="Times New Roman" w:cs="Times New Roman"/>
        <w:sz w:val="24"/>
        <w:szCs w:val="24"/>
      </w:rPr>
      <w:fldChar w:fldCharType="begin"/>
    </w:r>
    <w:r w:rsidRPr="004050E3">
      <w:rPr>
        <w:rStyle w:val="a7"/>
        <w:rFonts w:ascii="Times New Roman" w:hAnsi="Times New Roman" w:cs="Times New Roman"/>
        <w:sz w:val="24"/>
        <w:szCs w:val="24"/>
      </w:rPr>
      <w:instrText xml:space="preserve">PAGE  </w:instrText>
    </w:r>
    <w:r w:rsidRPr="004050E3">
      <w:rPr>
        <w:rStyle w:val="a7"/>
        <w:rFonts w:ascii="Times New Roman" w:hAnsi="Times New Roman" w:cs="Times New Roman"/>
        <w:sz w:val="24"/>
        <w:szCs w:val="24"/>
      </w:rPr>
      <w:fldChar w:fldCharType="separate"/>
    </w:r>
    <w:r>
      <w:rPr>
        <w:rStyle w:val="a7"/>
        <w:rFonts w:ascii="Times New Roman" w:hAnsi="Times New Roman" w:cs="Times New Roman"/>
        <w:noProof/>
        <w:sz w:val="24"/>
        <w:szCs w:val="24"/>
      </w:rPr>
      <w:t>II</w:t>
    </w:r>
    <w:r w:rsidRPr="004050E3">
      <w:rPr>
        <w:rStyle w:val="a7"/>
        <w:rFonts w:ascii="Times New Roman" w:hAnsi="Times New Roman" w:cs="Times New Roman"/>
        <w:sz w:val="24"/>
        <w:szCs w:val="24"/>
      </w:rPr>
      <w:fldChar w:fldCharType="end"/>
    </w:r>
  </w:p>
  <w:p w:rsidR="00E8661F" w:rsidRPr="004050E3" w:rsidRDefault="00E8661F" w:rsidP="00E8661F">
    <w:pPr>
      <w:pStyle w:val="a5"/>
      <w:framePr w:wrap="around" w:vAnchor="text" w:hAnchor="margin" w:xAlign="right" w:y="1"/>
      <w:ind w:right="-82" w:firstLine="360"/>
      <w:rPr>
        <w:rStyle w:val="a7"/>
        <w:rFonts w:ascii="Times New Roman" w:hAnsi="Times New Roman" w:cs="Times New Roman"/>
        <w:sz w:val="24"/>
        <w:szCs w:val="24"/>
      </w:rPr>
    </w:pPr>
  </w:p>
  <w:p w:rsidR="00E8661F" w:rsidRPr="004050E3" w:rsidRDefault="00E8661F" w:rsidP="00E8661F">
    <w:pPr>
      <w:pStyle w:val="a5"/>
      <w:ind w:right="360"/>
      <w:jc w:val="right"/>
      <w:rPr>
        <w:rFonts w:ascii="Times New Roman" w:hAnsi="Times New Roman" w:cs="Times New Roman"/>
        <w:sz w:val="24"/>
        <w:szCs w:val="24"/>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2143034546"/>
      <w:docPartObj>
        <w:docPartGallery w:val="Page Numbers (Bottom of Page)"/>
        <w:docPartUnique/>
      </w:docPartObj>
    </w:sdtPr>
    <w:sdtEndPr/>
    <w:sdtContent>
      <w:p w:rsidR="00E8661F" w:rsidRPr="00AA6736" w:rsidRDefault="00C95A67" w:rsidP="00E8661F">
        <w:pPr>
          <w:pStyle w:val="a5"/>
          <w:rPr>
            <w:rFonts w:ascii="Times New Roman" w:hAnsi="Times New Roman" w:cs="Times New Roman"/>
            <w:sz w:val="24"/>
            <w:szCs w:val="24"/>
          </w:rPr>
        </w:pPr>
        <w:r>
          <w:rPr>
            <w:noProof/>
          </w:rPr>
          <w:pict>
            <v:rect id="Прямоугольник 11" o:spid="_x0000_s2049"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lef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5hoAIAAAEFAAAOAAAAZHJzL2Uyb0RvYy54bWysVM2O0zAQviPxDpbv3SQlaZto09VulyKk&#10;BVZaeADXdhqLxA6223RBSEhckXgEHoIL4mefIX0jxu622wIHhOjB9cQz42++b8bHJ6u6QkuujVAy&#10;x9FRiBGXVDEh5zl+8XzaG2FkLJGMVEryHF9zg0/G9+8dt03G+6pUFeMaQRJpsrbJcWltkwWBoSWv&#10;iTlSDZdwWChdEwumngdMkxay11XQD8NB0CrNGq0oNwa+nm8O8djnLwpO7bOiMNyiKseAzfpV+3Xm&#10;1mB8TLK5Jk0p6C0M8g8oaiIkXLpLdU4sQQstfktVC6qVUYU9oqoOVFEIyn0NUE0U/lLNVUka7msB&#10;ckyzo8n8v7T06fJSI8FynIyAH0lqEKn7tH63/th9727W77vP3U33bf2h+9F96b6iKHKUtY3JIPKq&#10;udSuaNNcKPrSIKkmJZFzfqq1aktOGAD1/sFBgDMMhKJZ+0QxuI8srPLsrQpdu4TAC1p5ka53IvGV&#10;RRQ+DgegO0ClcDRKkweJFzEg2Ta40cY+4qpGbpNjDT3gk5PlhbEAHly3Lh68qgSbiqryhp7PJpVG&#10;SwL9MvU/Vy+EmH03wAK5XIBD5XV+k0b9ODzrp73pYDTsxdM46aXDcNQLo/QsHYRxGp9P3zogUZyV&#10;gjEuL4Tk256L4r/T9Lb7N93iuw61OU6TfuJrPEBp9osBzhxtfyimFhZGsBI18LlzIpnT76FkEEAy&#10;S0S12QeH8D01wMH237Pi1XYCbxrFrmYryOJUnyl2DbprBbqAhPBuwKZU+jVGLcxgjs2rBdEco+qx&#10;hN5Jozh2Q+uNOBn2wdD7J7P9EyIppMqxxWizndjNoC8aLeYl3BR5jqQ6hX4rhO+FO1RQgjNgznwx&#10;t2+CG+R923vdvVzjn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5AxeYaACAAABBQAADgAAAAAAAAAAAAAAAAAuAgAAZHJzL2Uy&#10;b0RvYy54bWxQSwECLQAUAAYACAAAACEAbNUf09kAAAAFAQAADwAAAAAAAAAAAAAAAAD6BAAAZHJz&#10;L2Rvd25yZXYueG1sUEsFBgAAAAAEAAQA8wAAAAAGAAAAAA==&#10;" stroked="f">
              <v:textbox style="mso-next-textbox:#Прямоугольник 11">
                <w:txbxContent>
                  <w:sdt>
                    <w:sdtPr>
                      <w:rPr>
                        <w:rFonts w:asciiTheme="majorHAnsi" w:eastAsiaTheme="majorEastAsia" w:hAnsiTheme="majorHAnsi" w:cstheme="majorBidi"/>
                        <w:sz w:val="48"/>
                        <w:szCs w:val="48"/>
                      </w:rPr>
                      <w:id w:val="792173802"/>
                    </w:sdtPr>
                    <w:sdtEndPr>
                      <w:rPr>
                        <w:sz w:val="28"/>
                      </w:rPr>
                    </w:sdtEndPr>
                    <w:sdtContent>
                      <w:sdt>
                        <w:sdtPr>
                          <w:rPr>
                            <w:rFonts w:asciiTheme="majorHAnsi" w:eastAsiaTheme="majorEastAsia" w:hAnsiTheme="majorHAnsi" w:cstheme="majorBidi"/>
                            <w:sz w:val="48"/>
                            <w:szCs w:val="48"/>
                          </w:rPr>
                          <w:id w:val="689489261"/>
                        </w:sdtPr>
                        <w:sdtEndPr>
                          <w:rPr>
                            <w:sz w:val="28"/>
                          </w:rPr>
                        </w:sdtEndPr>
                        <w:sdtContent>
                          <w:p w:rsidR="00E8661F" w:rsidRPr="00814FA8" w:rsidRDefault="00E8661F">
                            <w:pPr>
                              <w:jc w:val="center"/>
                              <w:rPr>
                                <w:rFonts w:asciiTheme="majorHAnsi" w:eastAsiaTheme="majorEastAsia" w:hAnsiTheme="majorHAnsi" w:cstheme="majorBidi"/>
                                <w:sz w:val="28"/>
                                <w:szCs w:val="48"/>
                              </w:rPr>
                            </w:pPr>
                            <w:r w:rsidRPr="00814FA8">
                              <w:rPr>
                                <w:rFonts w:asciiTheme="minorHAnsi" w:eastAsiaTheme="minorEastAsia" w:hAnsiTheme="minorHAnsi" w:cstheme="minorBidi"/>
                                <w:sz w:val="12"/>
                                <w:szCs w:val="22"/>
                              </w:rPr>
                              <w:fldChar w:fldCharType="begin"/>
                            </w:r>
                            <w:r w:rsidRPr="00814FA8">
                              <w:rPr>
                                <w:sz w:val="10"/>
                              </w:rPr>
                              <w:instrText>PAGE   \* MERGEFORMAT</w:instrText>
                            </w:r>
                            <w:r w:rsidRPr="00814FA8">
                              <w:rPr>
                                <w:rFonts w:asciiTheme="minorHAnsi" w:eastAsiaTheme="minorEastAsia" w:hAnsiTheme="minorHAnsi" w:cstheme="minorBidi"/>
                                <w:sz w:val="12"/>
                                <w:szCs w:val="22"/>
                              </w:rPr>
                              <w:fldChar w:fldCharType="separate"/>
                            </w:r>
                            <w:r w:rsidR="00F0017B" w:rsidRPr="00F0017B">
                              <w:rPr>
                                <w:rFonts w:asciiTheme="majorHAnsi" w:eastAsiaTheme="majorEastAsia" w:hAnsiTheme="majorHAnsi" w:cstheme="majorBidi"/>
                                <w:noProof/>
                                <w:sz w:val="28"/>
                                <w:szCs w:val="48"/>
                              </w:rPr>
                              <w:t>XV</w:t>
                            </w:r>
                            <w:r w:rsidRPr="00814FA8">
                              <w:rPr>
                                <w:rFonts w:asciiTheme="majorHAnsi" w:eastAsiaTheme="majorEastAsia" w:hAnsiTheme="majorHAnsi" w:cstheme="majorBidi"/>
                                <w:sz w:val="28"/>
                                <w:szCs w:val="48"/>
                              </w:rPr>
                              <w:fldChar w:fldCharType="end"/>
                            </w:r>
                          </w:p>
                        </w:sdtContent>
                      </w:sdt>
                    </w:sdtContent>
                  </w:sdt>
                </w:txbxContent>
              </v:textbox>
              <w10:wrap anchorx="margin" anchory="margin"/>
            </v:rect>
          </w:pic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A67" w:rsidRDefault="00C95A67">
      <w:r>
        <w:separator/>
      </w:r>
    </w:p>
  </w:footnote>
  <w:footnote w:type="continuationSeparator" w:id="0">
    <w:p w:rsidR="00C95A67" w:rsidRDefault="00C95A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Default="00E8661F">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Default="00E8661F">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Default="00E8661F">
    <w:pPr>
      <w:pStyle w:val="a8"/>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Pr="00330F5B" w:rsidRDefault="00E8661F" w:rsidP="00E8661F">
    <w:pPr>
      <w:shd w:val="clear" w:color="auto" w:fill="FFFFFF"/>
      <w:rPr>
        <w:rFonts w:ascii="Times New Roman" w:hAnsi="Times New Roman" w:cs="Times New Roman"/>
        <w:b/>
        <w:color w:val="000000"/>
        <w:spacing w:val="-7"/>
        <w:sz w:val="24"/>
        <w:szCs w:val="24"/>
      </w:rPr>
    </w:pPr>
    <w:r>
      <w:rPr>
        <w:rFonts w:ascii="Times New Roman" w:hAnsi="Times New Roman" w:cs="Times New Roman"/>
        <w:b/>
        <w:color w:val="000000"/>
        <w:spacing w:val="-7"/>
        <w:sz w:val="24"/>
        <w:szCs w:val="24"/>
      </w:rPr>
      <w:t xml:space="preserve">СТ РК </w:t>
    </w:r>
    <w:r>
      <w:rPr>
        <w:rFonts w:ascii="Times New Roman" w:hAnsi="Times New Roman" w:cs="Times New Roman"/>
        <w:b/>
        <w:color w:val="000000"/>
        <w:spacing w:val="-7"/>
        <w:sz w:val="24"/>
        <w:szCs w:val="24"/>
        <w:lang w:val="en-US"/>
      </w:rPr>
      <w:t>ISO</w:t>
    </w:r>
    <w:r>
      <w:rPr>
        <w:rFonts w:ascii="Times New Roman" w:hAnsi="Times New Roman" w:cs="Times New Roman"/>
        <w:b/>
        <w:color w:val="000000"/>
        <w:spacing w:val="-7"/>
        <w:sz w:val="24"/>
        <w:szCs w:val="24"/>
      </w:rPr>
      <w:t xml:space="preserve"> 11999</w:t>
    </w:r>
    <w:r w:rsidRPr="00AA6736">
      <w:rPr>
        <w:rFonts w:ascii="Times New Roman" w:hAnsi="Times New Roman" w:cs="Times New Roman"/>
        <w:b/>
        <w:sz w:val="24"/>
        <w:szCs w:val="24"/>
      </w:rPr>
      <w:t>-</w:t>
    </w:r>
    <w:r>
      <w:rPr>
        <w:rFonts w:ascii="Times New Roman" w:hAnsi="Times New Roman" w:cs="Times New Roman"/>
        <w:b/>
        <w:sz w:val="24"/>
        <w:szCs w:val="24"/>
      </w:rPr>
      <w:t>5__</w:t>
    </w:r>
    <w:r w:rsidRPr="00330F5B">
      <w:rPr>
        <w:rFonts w:ascii="Times New Roman" w:hAnsi="Times New Roman" w:cs="Times New Roman"/>
        <w:b/>
        <w:color w:val="000000"/>
        <w:spacing w:val="-7"/>
        <w:sz w:val="24"/>
        <w:szCs w:val="24"/>
      </w:rPr>
      <w:t xml:space="preserve"> </w:t>
    </w:r>
  </w:p>
  <w:p w:rsidR="00E8661F" w:rsidRPr="005E28A6" w:rsidRDefault="00E8661F" w:rsidP="00E8661F">
    <w:pPr>
      <w:pStyle w:val="a8"/>
      <w:rPr>
        <w:rFonts w:ascii="Times New Roman" w:hAnsi="Times New Roman" w:cs="Times New Roman"/>
        <w:i/>
        <w:color w:val="000000"/>
        <w:spacing w:val="-7"/>
        <w:sz w:val="24"/>
        <w:szCs w:val="24"/>
      </w:rPr>
    </w:pPr>
    <w:r>
      <w:rPr>
        <w:rFonts w:ascii="Times New Roman" w:hAnsi="Times New Roman" w:cs="Times New Roman"/>
        <w:i/>
        <w:color w:val="000000"/>
        <w:spacing w:val="-7"/>
        <w:sz w:val="24"/>
        <w:szCs w:val="24"/>
      </w:rPr>
      <w:t>проект, редакция 1</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61F" w:rsidRPr="00E8661F" w:rsidRDefault="00E8661F" w:rsidP="009A0514">
    <w:pPr>
      <w:shd w:val="clear" w:color="auto" w:fill="FFFFFF"/>
      <w:jc w:val="right"/>
      <w:rPr>
        <w:rFonts w:ascii="Times New Roman" w:hAnsi="Times New Roman" w:cs="Times New Roman"/>
        <w:b/>
        <w:sz w:val="24"/>
        <w:szCs w:val="24"/>
      </w:rPr>
    </w:pPr>
    <w:r>
      <w:rPr>
        <w:rFonts w:ascii="Times New Roman" w:hAnsi="Times New Roman" w:cs="Times New Roman"/>
        <w:b/>
        <w:color w:val="000000"/>
        <w:spacing w:val="-7"/>
        <w:sz w:val="24"/>
        <w:szCs w:val="24"/>
      </w:rPr>
      <w:t xml:space="preserve">СТ РК </w:t>
    </w:r>
    <w:r>
      <w:rPr>
        <w:rFonts w:ascii="Times New Roman" w:hAnsi="Times New Roman" w:cs="Times New Roman"/>
        <w:b/>
        <w:color w:val="000000"/>
        <w:spacing w:val="-7"/>
        <w:sz w:val="24"/>
        <w:szCs w:val="24"/>
        <w:lang w:val="en-US"/>
      </w:rPr>
      <w:t>ISO</w:t>
    </w:r>
    <w:r>
      <w:rPr>
        <w:rFonts w:ascii="Times New Roman" w:hAnsi="Times New Roman" w:cs="Times New Roman"/>
        <w:b/>
        <w:color w:val="000000"/>
        <w:spacing w:val="-7"/>
        <w:sz w:val="24"/>
        <w:szCs w:val="24"/>
      </w:rPr>
      <w:t xml:space="preserve"> </w:t>
    </w:r>
    <w:r>
      <w:rPr>
        <w:rFonts w:ascii="Times New Roman" w:hAnsi="Times New Roman" w:cs="Times New Roman"/>
        <w:b/>
        <w:sz w:val="24"/>
        <w:szCs w:val="24"/>
      </w:rPr>
      <w:t>18091-20</w:t>
    </w:r>
    <w:r w:rsidRPr="00E8661F">
      <w:rPr>
        <w:rFonts w:ascii="Times New Roman" w:hAnsi="Times New Roman" w:cs="Times New Roman"/>
        <w:b/>
        <w:sz w:val="24"/>
        <w:szCs w:val="24"/>
      </w:rPr>
      <w:t>__</w:t>
    </w:r>
  </w:p>
  <w:p w:rsidR="00E8661F" w:rsidRPr="00330F5B" w:rsidRDefault="00E8661F" w:rsidP="009A0514">
    <w:pPr>
      <w:shd w:val="clear" w:color="auto" w:fill="FFFFFF"/>
      <w:jc w:val="right"/>
      <w:rPr>
        <w:rFonts w:ascii="Times New Roman" w:hAnsi="Times New Roman" w:cs="Times New Roman"/>
        <w:b/>
        <w:color w:val="000000"/>
        <w:spacing w:val="-7"/>
        <w:sz w:val="24"/>
        <w:szCs w:val="24"/>
      </w:rPr>
    </w:pPr>
    <w:r>
      <w:rPr>
        <w:rFonts w:ascii="Times New Roman" w:hAnsi="Times New Roman" w:cs="Times New Roman"/>
        <w:i/>
        <w:color w:val="000000"/>
        <w:spacing w:val="-7"/>
        <w:sz w:val="24"/>
        <w:szCs w:val="24"/>
      </w:rPr>
      <w:t>проект, редакция 1</w:t>
    </w:r>
    <w:r w:rsidRPr="00330F5B">
      <w:rPr>
        <w:rFonts w:ascii="Times New Roman" w:hAnsi="Times New Roman" w:cs="Times New Roman"/>
        <w:b/>
        <w:color w:val="000000"/>
        <w:spacing w:val="-7"/>
        <w:sz w:val="24"/>
        <w:szCs w:val="24"/>
      </w:rPr>
      <w:t xml:space="preserve"> </w:t>
    </w:r>
  </w:p>
  <w:p w:rsidR="00E8661F" w:rsidRPr="008270A1" w:rsidRDefault="00E8661F" w:rsidP="00E8661F">
    <w:pPr>
      <w:pStyle w:val="a8"/>
      <w:rPr>
        <w:rFonts w:ascii="Times New Roman" w:hAnsi="Times New Roman"/>
        <w:i/>
        <w:color w:val="000000"/>
        <w:spacing w:val="2"/>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7D0798"/>
    <w:multiLevelType w:val="multilevel"/>
    <w:tmpl w:val="2B20F17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93077"/>
    <w:rsid w:val="00004556"/>
    <w:rsid w:val="000229F0"/>
    <w:rsid w:val="00031EBD"/>
    <w:rsid w:val="00062FB5"/>
    <w:rsid w:val="00073245"/>
    <w:rsid w:val="000C0E5E"/>
    <w:rsid w:val="000D0560"/>
    <w:rsid w:val="000D1A69"/>
    <w:rsid w:val="000F2928"/>
    <w:rsid w:val="00132967"/>
    <w:rsid w:val="00144E0D"/>
    <w:rsid w:val="0015447F"/>
    <w:rsid w:val="00172DDD"/>
    <w:rsid w:val="001B337D"/>
    <w:rsid w:val="001E5314"/>
    <w:rsid w:val="00203F3C"/>
    <w:rsid w:val="00274A15"/>
    <w:rsid w:val="002817E1"/>
    <w:rsid w:val="00290CD4"/>
    <w:rsid w:val="002A43EC"/>
    <w:rsid w:val="002B43FE"/>
    <w:rsid w:val="002B607D"/>
    <w:rsid w:val="002E7D7D"/>
    <w:rsid w:val="00343BC8"/>
    <w:rsid w:val="003464F0"/>
    <w:rsid w:val="003A5FFA"/>
    <w:rsid w:val="003D0081"/>
    <w:rsid w:val="003D1B3E"/>
    <w:rsid w:val="00441C0C"/>
    <w:rsid w:val="00525302"/>
    <w:rsid w:val="0055362D"/>
    <w:rsid w:val="005F2CD6"/>
    <w:rsid w:val="00660B24"/>
    <w:rsid w:val="006D194D"/>
    <w:rsid w:val="006D4B3E"/>
    <w:rsid w:val="006D6ECB"/>
    <w:rsid w:val="00700FFA"/>
    <w:rsid w:val="0072768C"/>
    <w:rsid w:val="00741B06"/>
    <w:rsid w:val="00762768"/>
    <w:rsid w:val="0078387A"/>
    <w:rsid w:val="00791C04"/>
    <w:rsid w:val="007A317C"/>
    <w:rsid w:val="007B050D"/>
    <w:rsid w:val="007B5704"/>
    <w:rsid w:val="007B5DCA"/>
    <w:rsid w:val="007C623D"/>
    <w:rsid w:val="007E3D6B"/>
    <w:rsid w:val="00814FA8"/>
    <w:rsid w:val="008929D7"/>
    <w:rsid w:val="008B2685"/>
    <w:rsid w:val="008C7BBD"/>
    <w:rsid w:val="00924BB0"/>
    <w:rsid w:val="00932105"/>
    <w:rsid w:val="00946891"/>
    <w:rsid w:val="0096087A"/>
    <w:rsid w:val="009A0514"/>
    <w:rsid w:val="009A76B7"/>
    <w:rsid w:val="009D6931"/>
    <w:rsid w:val="00A45524"/>
    <w:rsid w:val="00A51140"/>
    <w:rsid w:val="00A66507"/>
    <w:rsid w:val="00A73CF3"/>
    <w:rsid w:val="00A773EF"/>
    <w:rsid w:val="00A9721C"/>
    <w:rsid w:val="00B03357"/>
    <w:rsid w:val="00B57BCC"/>
    <w:rsid w:val="00B73774"/>
    <w:rsid w:val="00B85010"/>
    <w:rsid w:val="00BB4A45"/>
    <w:rsid w:val="00BD4606"/>
    <w:rsid w:val="00C07183"/>
    <w:rsid w:val="00C46307"/>
    <w:rsid w:val="00C63C7B"/>
    <w:rsid w:val="00C94004"/>
    <w:rsid w:val="00C95A67"/>
    <w:rsid w:val="00C968DD"/>
    <w:rsid w:val="00CC425C"/>
    <w:rsid w:val="00CF3EB9"/>
    <w:rsid w:val="00D12754"/>
    <w:rsid w:val="00D64F60"/>
    <w:rsid w:val="00D75426"/>
    <w:rsid w:val="00DB070C"/>
    <w:rsid w:val="00DB5CB6"/>
    <w:rsid w:val="00DC1E7E"/>
    <w:rsid w:val="00DE2511"/>
    <w:rsid w:val="00E03C3D"/>
    <w:rsid w:val="00E40F70"/>
    <w:rsid w:val="00E43B86"/>
    <w:rsid w:val="00E61CBD"/>
    <w:rsid w:val="00E81782"/>
    <w:rsid w:val="00E81ED1"/>
    <w:rsid w:val="00E8661F"/>
    <w:rsid w:val="00E908ED"/>
    <w:rsid w:val="00EB2CE2"/>
    <w:rsid w:val="00F0017B"/>
    <w:rsid w:val="00F25C59"/>
    <w:rsid w:val="00F805EE"/>
    <w:rsid w:val="00F93077"/>
    <w:rsid w:val="00FA30B6"/>
    <w:rsid w:val="00FA58A1"/>
    <w:rsid w:val="00FF29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4B012AC"/>
  <w15:docId w15:val="{6B868E7B-D867-45E9-A20E-82B85712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FB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kstob">
    <w:name w:val="tekstob"/>
    <w:basedOn w:val="a"/>
    <w:uiPriority w:val="99"/>
    <w:rsid w:val="00062FB5"/>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87">
    <w:name w:val="Font Style187"/>
    <w:rsid w:val="00062FB5"/>
    <w:rPr>
      <w:rFonts w:ascii="Arial" w:hAnsi="Arial" w:cs="Arial" w:hint="default"/>
      <w:b/>
      <w:bCs/>
      <w:color w:val="000000"/>
      <w:sz w:val="20"/>
      <w:szCs w:val="20"/>
    </w:rPr>
  </w:style>
  <w:style w:type="paragraph" w:styleId="a3">
    <w:name w:val="Balloon Text"/>
    <w:basedOn w:val="a"/>
    <w:link w:val="a4"/>
    <w:uiPriority w:val="99"/>
    <w:semiHidden/>
    <w:unhideWhenUsed/>
    <w:rsid w:val="00062FB5"/>
    <w:rPr>
      <w:rFonts w:ascii="Tahoma" w:hAnsi="Tahoma" w:cs="Tahoma"/>
      <w:sz w:val="16"/>
      <w:szCs w:val="16"/>
    </w:rPr>
  </w:style>
  <w:style w:type="character" w:customStyle="1" w:styleId="a4">
    <w:name w:val="Текст выноски Знак"/>
    <w:basedOn w:val="a0"/>
    <w:link w:val="a3"/>
    <w:uiPriority w:val="99"/>
    <w:semiHidden/>
    <w:rsid w:val="00062FB5"/>
    <w:rPr>
      <w:rFonts w:ascii="Tahoma" w:eastAsia="Times New Roman" w:hAnsi="Tahoma" w:cs="Tahoma"/>
      <w:sz w:val="16"/>
      <w:szCs w:val="16"/>
      <w:lang w:eastAsia="ru-RU"/>
    </w:rPr>
  </w:style>
  <w:style w:type="character" w:customStyle="1" w:styleId="FontStyle121">
    <w:name w:val="Font Style121"/>
    <w:uiPriority w:val="99"/>
    <w:rsid w:val="00660B24"/>
    <w:rPr>
      <w:rFonts w:ascii="Garamond" w:hAnsi="Garamond" w:cs="Garamond"/>
      <w:color w:val="000000"/>
      <w:sz w:val="20"/>
      <w:szCs w:val="20"/>
    </w:rPr>
  </w:style>
  <w:style w:type="paragraph" w:styleId="a5">
    <w:name w:val="footer"/>
    <w:basedOn w:val="a"/>
    <w:link w:val="a6"/>
    <w:uiPriority w:val="99"/>
    <w:rsid w:val="00441C0C"/>
    <w:pPr>
      <w:tabs>
        <w:tab w:val="center" w:pos="4677"/>
        <w:tab w:val="right" w:pos="9355"/>
      </w:tabs>
    </w:pPr>
  </w:style>
  <w:style w:type="character" w:customStyle="1" w:styleId="a6">
    <w:name w:val="Нижний колонтитул Знак"/>
    <w:basedOn w:val="a0"/>
    <w:link w:val="a5"/>
    <w:uiPriority w:val="99"/>
    <w:rsid w:val="00441C0C"/>
    <w:rPr>
      <w:rFonts w:ascii="Arial" w:eastAsia="Times New Roman" w:hAnsi="Arial" w:cs="Arial"/>
      <w:sz w:val="20"/>
      <w:szCs w:val="20"/>
      <w:lang w:eastAsia="ru-RU"/>
    </w:rPr>
  </w:style>
  <w:style w:type="character" w:styleId="a7">
    <w:name w:val="page number"/>
    <w:basedOn w:val="a0"/>
    <w:rsid w:val="00441C0C"/>
  </w:style>
  <w:style w:type="paragraph" w:styleId="a8">
    <w:name w:val="header"/>
    <w:basedOn w:val="a"/>
    <w:link w:val="a9"/>
    <w:rsid w:val="00441C0C"/>
    <w:pPr>
      <w:tabs>
        <w:tab w:val="center" w:pos="4677"/>
        <w:tab w:val="right" w:pos="9355"/>
      </w:tabs>
    </w:pPr>
  </w:style>
  <w:style w:type="character" w:customStyle="1" w:styleId="a9">
    <w:name w:val="Верхний колонтитул Знак"/>
    <w:basedOn w:val="a0"/>
    <w:link w:val="a8"/>
    <w:rsid w:val="00441C0C"/>
    <w:rPr>
      <w:rFonts w:ascii="Arial" w:eastAsia="Times New Roman" w:hAnsi="Arial" w:cs="Arial"/>
      <w:sz w:val="20"/>
      <w:szCs w:val="20"/>
      <w:lang w:eastAsia="ru-RU"/>
    </w:rPr>
  </w:style>
  <w:style w:type="paragraph" w:customStyle="1" w:styleId="Style11">
    <w:name w:val="Style11"/>
    <w:basedOn w:val="a"/>
    <w:rsid w:val="00441C0C"/>
    <w:rPr>
      <w:sz w:val="24"/>
      <w:szCs w:val="24"/>
    </w:rPr>
  </w:style>
  <w:style w:type="character" w:customStyle="1" w:styleId="4">
    <w:name w:val="Оглавление 4 Знак"/>
    <w:basedOn w:val="a0"/>
    <w:link w:val="40"/>
    <w:rsid w:val="00441C0C"/>
    <w:rPr>
      <w:rFonts w:ascii="Arial" w:eastAsia="Arial" w:hAnsi="Arial" w:cs="Arial"/>
      <w:spacing w:val="6"/>
      <w:sz w:val="15"/>
      <w:szCs w:val="15"/>
      <w:shd w:val="clear" w:color="auto" w:fill="FFFFFF"/>
    </w:rPr>
  </w:style>
  <w:style w:type="paragraph" w:styleId="40">
    <w:name w:val="toc 4"/>
    <w:basedOn w:val="a"/>
    <w:link w:val="4"/>
    <w:autoRedefine/>
    <w:rsid w:val="00441C0C"/>
    <w:pPr>
      <w:shd w:val="clear" w:color="auto" w:fill="FFFFFF"/>
      <w:autoSpaceDE/>
      <w:autoSpaceDN/>
      <w:adjustRightInd/>
      <w:spacing w:before="480" w:line="350" w:lineRule="exact"/>
      <w:jc w:val="both"/>
    </w:pPr>
    <w:rPr>
      <w:rFonts w:eastAsia="Arial"/>
      <w:spacing w:val="6"/>
      <w:sz w:val="15"/>
      <w:szCs w:val="15"/>
      <w:lang w:eastAsia="en-US"/>
    </w:rPr>
  </w:style>
  <w:style w:type="character" w:customStyle="1" w:styleId="aa">
    <w:name w:val="Основной текст_"/>
    <w:basedOn w:val="a0"/>
    <w:link w:val="2"/>
    <w:rsid w:val="00441C0C"/>
    <w:rPr>
      <w:rFonts w:ascii="Arial" w:eastAsia="Arial" w:hAnsi="Arial" w:cs="Arial"/>
      <w:spacing w:val="6"/>
      <w:sz w:val="15"/>
      <w:szCs w:val="15"/>
      <w:shd w:val="clear" w:color="auto" w:fill="FFFFFF"/>
    </w:rPr>
  </w:style>
  <w:style w:type="paragraph" w:customStyle="1" w:styleId="2">
    <w:name w:val="Основной текст2"/>
    <w:basedOn w:val="a"/>
    <w:link w:val="aa"/>
    <w:rsid w:val="00441C0C"/>
    <w:pPr>
      <w:shd w:val="clear" w:color="auto" w:fill="FFFFFF"/>
      <w:autoSpaceDE/>
      <w:autoSpaceDN/>
      <w:adjustRightInd/>
      <w:spacing w:line="0" w:lineRule="atLeast"/>
      <w:ind w:hanging="660"/>
      <w:jc w:val="right"/>
    </w:pPr>
    <w:rPr>
      <w:rFonts w:eastAsia="Arial"/>
      <w:spacing w:val="6"/>
      <w:sz w:val="15"/>
      <w:szCs w:val="15"/>
      <w:lang w:eastAsia="en-US"/>
    </w:rPr>
  </w:style>
  <w:style w:type="character" w:styleId="ab">
    <w:name w:val="Hyperlink"/>
    <w:basedOn w:val="a0"/>
    <w:uiPriority w:val="99"/>
    <w:unhideWhenUsed/>
    <w:rsid w:val="00172DDD"/>
    <w:rPr>
      <w:color w:val="0000FF" w:themeColor="hyperlink"/>
      <w:u w:val="single"/>
    </w:rPr>
  </w:style>
  <w:style w:type="paragraph" w:styleId="ac">
    <w:name w:val="List Paragraph"/>
    <w:basedOn w:val="a"/>
    <w:uiPriority w:val="34"/>
    <w:qFormat/>
    <w:rsid w:val="00D12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so.org/tc176/sc02/public"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iso18091.org"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CA402-9F1E-4C13-A502-DAFFEFCD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4853</Words>
  <Characters>27666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Админ-ПК</dc:creator>
  <cp:lastModifiedBy>Denment</cp:lastModifiedBy>
  <cp:revision>74</cp:revision>
  <cp:lastPrinted>2020-03-02T09:53:00Z</cp:lastPrinted>
  <dcterms:created xsi:type="dcterms:W3CDTF">2017-04-19T09:40:00Z</dcterms:created>
  <dcterms:modified xsi:type="dcterms:W3CDTF">2020-04-21T11:34:00Z</dcterms:modified>
</cp:coreProperties>
</file>